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8BD" w:rsidRPr="004A3E8C" w:rsidRDefault="002D38BD" w:rsidP="002F79C1">
      <w:pPr>
        <w:pStyle w:val="para0"/>
        <w:shd w:val="clear" w:color="auto" w:fill="FFFFFF"/>
        <w:spacing w:before="0" w:beforeAutospacing="0" w:after="150" w:afterAutospacing="0"/>
        <w:jc w:val="center"/>
        <w:rPr>
          <w:color w:val="333333"/>
          <w:kern w:val="36"/>
          <w:sz w:val="50"/>
          <w:szCs w:val="50"/>
        </w:rPr>
      </w:pPr>
      <w:r w:rsidRPr="004A3E8C">
        <w:rPr>
          <w:color w:val="333333"/>
          <w:kern w:val="36"/>
          <w:sz w:val="50"/>
          <w:szCs w:val="50"/>
        </w:rPr>
        <w:t>Юрисдикции под усиленным мониторингом-21 февраля 2020 г.</w:t>
      </w:r>
    </w:p>
    <w:p w:rsidR="002D38BD" w:rsidRPr="002F79C1" w:rsidRDefault="002D38BD" w:rsidP="002D38BD">
      <w:pPr>
        <w:pStyle w:val="para0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F79C1">
        <w:rPr>
          <w:color w:val="333333"/>
        </w:rPr>
        <w:t xml:space="preserve">Страны, находящиеся под усиленным контролем, активно сотрудничают с ФАТФ в устранении стратегических недостатков своих режимов борьбы с отмыванием денег, финансированием терроризма и финансированием распространения. Когда ФАТФ ставит юрисдикцию под усиленный контроль, это означает, что страна взяла на себя обязательство быстро устранить выявленные стратегические недостатки в согласованные сроки и подлежит усиленному мониторингу. Этот список часто </w:t>
      </w:r>
      <w:bookmarkStart w:id="0" w:name="_GoBack"/>
      <w:bookmarkEnd w:id="0"/>
      <w:r w:rsidRPr="002F79C1">
        <w:rPr>
          <w:color w:val="333333"/>
        </w:rPr>
        <w:t>называют "серым списком". *</w:t>
      </w:r>
    </w:p>
    <w:p w:rsidR="00850D39" w:rsidRPr="002F79C1" w:rsidRDefault="00850D39" w:rsidP="00850D39">
      <w:pPr>
        <w:pStyle w:val="para0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F79C1">
        <w:rPr>
          <w:color w:val="333333"/>
        </w:rPr>
        <w:t>ФАТФ и региональные группы по типу ФАТФ (РГТФ) продолжают работать с указанными ниже юрисдикциями и сообщать о прогрессе, достигнутом в устранении выявленных стратегических недостатков. ФАТФ призывает эти страны оперативно и в намеченные сроки завершить разработку своих согласованных планов действий. ФАТФ приветствует их приверженность и будет внимательно следить за их прогрессом. ФАТФ не призывает к применению усиленной должной осмотрительности в отношении этих юрисдикций, но призывает своих членов принимать во внимание информацию, представленную ниже, при анализе рисков.</w:t>
      </w:r>
    </w:p>
    <w:p w:rsidR="008B29BE" w:rsidRPr="002F79C1" w:rsidRDefault="008B29BE" w:rsidP="008B29BE">
      <w:pPr>
        <w:pStyle w:val="para0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 w:rsidRPr="002F79C1">
        <w:rPr>
          <w:color w:val="333333"/>
        </w:rPr>
        <w:t xml:space="preserve">ФАТФ продолжает на постоянной основе выявлять дополнительные юрисдикции, имеющие стратегические недостатки в своих режимах борьбы с отмыванием денег, финансированием терроризма и финансированием распространения. </w:t>
      </w:r>
      <w:proofErr w:type="spellStart"/>
      <w:r w:rsidRPr="002F79C1">
        <w:rPr>
          <w:color w:val="333333"/>
          <w:lang w:val="en-US"/>
        </w:rPr>
        <w:t>Ряд</w:t>
      </w:r>
      <w:proofErr w:type="spellEnd"/>
      <w:r w:rsidRPr="002F79C1">
        <w:rPr>
          <w:color w:val="333333"/>
          <w:lang w:val="en-US"/>
        </w:rPr>
        <w:t xml:space="preserve"> </w:t>
      </w:r>
      <w:proofErr w:type="spellStart"/>
      <w:r w:rsidRPr="002F79C1">
        <w:rPr>
          <w:color w:val="333333"/>
          <w:lang w:val="en-US"/>
        </w:rPr>
        <w:t>юрисдикций</w:t>
      </w:r>
      <w:proofErr w:type="spellEnd"/>
      <w:r w:rsidRPr="002F79C1">
        <w:rPr>
          <w:color w:val="333333"/>
          <w:lang w:val="en-US"/>
        </w:rPr>
        <w:t xml:space="preserve"> </w:t>
      </w:r>
      <w:proofErr w:type="spellStart"/>
      <w:r w:rsidRPr="002F79C1">
        <w:rPr>
          <w:color w:val="333333"/>
          <w:lang w:val="en-US"/>
        </w:rPr>
        <w:t>еще</w:t>
      </w:r>
      <w:proofErr w:type="spellEnd"/>
      <w:r w:rsidRPr="002F79C1">
        <w:rPr>
          <w:color w:val="333333"/>
          <w:lang w:val="en-US"/>
        </w:rPr>
        <w:t xml:space="preserve"> </w:t>
      </w:r>
      <w:proofErr w:type="spellStart"/>
      <w:r w:rsidRPr="002F79C1">
        <w:rPr>
          <w:color w:val="333333"/>
          <w:lang w:val="en-US"/>
        </w:rPr>
        <w:t>не</w:t>
      </w:r>
      <w:proofErr w:type="spellEnd"/>
      <w:r w:rsidRPr="002F79C1">
        <w:rPr>
          <w:color w:val="333333"/>
          <w:lang w:val="en-US"/>
        </w:rPr>
        <w:t xml:space="preserve"> </w:t>
      </w:r>
      <w:proofErr w:type="spellStart"/>
      <w:r w:rsidRPr="002F79C1">
        <w:rPr>
          <w:color w:val="333333"/>
          <w:lang w:val="en-US"/>
        </w:rPr>
        <w:t>были</w:t>
      </w:r>
      <w:proofErr w:type="spellEnd"/>
      <w:r w:rsidRPr="002F79C1">
        <w:rPr>
          <w:color w:val="333333"/>
          <w:lang w:val="en-US"/>
        </w:rPr>
        <w:t xml:space="preserve"> </w:t>
      </w:r>
      <w:proofErr w:type="spellStart"/>
      <w:r w:rsidRPr="002F79C1">
        <w:rPr>
          <w:color w:val="333333"/>
          <w:lang w:val="en-US"/>
        </w:rPr>
        <w:t>рассмотрены</w:t>
      </w:r>
      <w:proofErr w:type="spellEnd"/>
      <w:r w:rsidRPr="002F79C1">
        <w:rPr>
          <w:color w:val="333333"/>
          <w:lang w:val="en-US"/>
        </w:rPr>
        <w:t xml:space="preserve"> ФАТФ и </w:t>
      </w:r>
      <w:r w:rsidRPr="002F79C1">
        <w:rPr>
          <w:color w:val="333333"/>
        </w:rPr>
        <w:t>РГТФ</w:t>
      </w:r>
      <w:r w:rsidRPr="002F79C1">
        <w:rPr>
          <w:color w:val="333333"/>
          <w:lang w:val="en-US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4764"/>
      </w:tblGrid>
      <w:tr w:rsidR="00CA7374" w:rsidRPr="004A3E8C" w:rsidTr="005623D4"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374" w:rsidRPr="004A3E8C" w:rsidRDefault="00CA7374" w:rsidP="00562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E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Юрисдикции со стратегическими недостатками</w:t>
            </w:r>
          </w:p>
          <w:p w:rsidR="00D422DC" w:rsidRPr="004A3E8C" w:rsidRDefault="00CA7374" w:rsidP="00D422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E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D422DC" w:rsidRPr="004A3E8C">
              <w:rPr>
                <w:rFonts w:ascii="Times New Roman" w:hAnsi="Times New Roman" w:cs="Times New Roman"/>
              </w:rPr>
              <w:t>Албания</w:t>
            </w:r>
          </w:p>
          <w:p w:rsidR="00D422DC" w:rsidRPr="004A3E8C" w:rsidRDefault="00D422DC" w:rsidP="00D422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E8C">
              <w:rPr>
                <w:rFonts w:ascii="Times New Roman" w:hAnsi="Times New Roman" w:cs="Times New Roman"/>
              </w:rPr>
              <w:t>Багамские Острова</w:t>
            </w:r>
          </w:p>
          <w:p w:rsidR="00D422DC" w:rsidRPr="004A3E8C" w:rsidRDefault="00D422DC" w:rsidP="00D422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E8C">
              <w:rPr>
                <w:rFonts w:ascii="Times New Roman" w:hAnsi="Times New Roman" w:cs="Times New Roman"/>
              </w:rPr>
              <w:t>Барбадос</w:t>
            </w:r>
          </w:p>
          <w:p w:rsidR="00D422DC" w:rsidRPr="004A3E8C" w:rsidRDefault="00D422DC" w:rsidP="00D422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E8C">
              <w:rPr>
                <w:rFonts w:ascii="Times New Roman" w:hAnsi="Times New Roman" w:cs="Times New Roman"/>
              </w:rPr>
              <w:t>Ботсвана</w:t>
            </w:r>
          </w:p>
          <w:p w:rsidR="00D422DC" w:rsidRPr="004A3E8C" w:rsidRDefault="00D422DC" w:rsidP="00D422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E8C">
              <w:rPr>
                <w:rFonts w:ascii="Times New Roman" w:hAnsi="Times New Roman" w:cs="Times New Roman"/>
              </w:rPr>
              <w:t>Камбоджа</w:t>
            </w:r>
          </w:p>
          <w:p w:rsidR="00D422DC" w:rsidRPr="004A3E8C" w:rsidRDefault="00D422DC" w:rsidP="00D422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E8C">
              <w:rPr>
                <w:rFonts w:ascii="Times New Roman" w:hAnsi="Times New Roman" w:cs="Times New Roman"/>
              </w:rPr>
              <w:t>Гана</w:t>
            </w:r>
          </w:p>
          <w:p w:rsidR="00D422DC" w:rsidRPr="004A3E8C" w:rsidRDefault="00D422DC" w:rsidP="00D422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E8C">
              <w:rPr>
                <w:rFonts w:ascii="Times New Roman" w:hAnsi="Times New Roman" w:cs="Times New Roman"/>
              </w:rPr>
              <w:t>Исландия</w:t>
            </w:r>
          </w:p>
          <w:p w:rsidR="00D422DC" w:rsidRPr="004A3E8C" w:rsidRDefault="00D422DC" w:rsidP="00D422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E8C">
              <w:rPr>
                <w:rFonts w:ascii="Times New Roman" w:hAnsi="Times New Roman" w:cs="Times New Roman"/>
              </w:rPr>
              <w:t>Ямайка</w:t>
            </w:r>
          </w:p>
          <w:p w:rsidR="00D422DC" w:rsidRPr="004A3E8C" w:rsidRDefault="00D422DC" w:rsidP="00D422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E8C">
              <w:rPr>
                <w:rFonts w:ascii="Times New Roman" w:hAnsi="Times New Roman" w:cs="Times New Roman"/>
              </w:rPr>
              <w:t>Маврикий</w:t>
            </w:r>
          </w:p>
          <w:p w:rsidR="00D422DC" w:rsidRPr="004A3E8C" w:rsidRDefault="00D422DC" w:rsidP="00D422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E8C">
              <w:rPr>
                <w:rFonts w:ascii="Times New Roman" w:hAnsi="Times New Roman" w:cs="Times New Roman"/>
              </w:rPr>
              <w:t>Монголия</w:t>
            </w:r>
          </w:p>
          <w:p w:rsidR="00D422DC" w:rsidRPr="004A3E8C" w:rsidRDefault="00D422DC" w:rsidP="00D422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E8C">
              <w:rPr>
                <w:rFonts w:ascii="Times New Roman" w:hAnsi="Times New Roman" w:cs="Times New Roman"/>
              </w:rPr>
              <w:t>Мьянма</w:t>
            </w:r>
          </w:p>
          <w:p w:rsidR="00D422DC" w:rsidRPr="004A3E8C" w:rsidRDefault="00D422DC" w:rsidP="00D422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E8C">
              <w:rPr>
                <w:rFonts w:ascii="Times New Roman" w:hAnsi="Times New Roman" w:cs="Times New Roman"/>
              </w:rPr>
              <w:t>Никарагуа</w:t>
            </w:r>
          </w:p>
          <w:p w:rsidR="00D422DC" w:rsidRPr="004A3E8C" w:rsidRDefault="00D422DC" w:rsidP="00D4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90B4"/>
                <w:sz w:val="24"/>
                <w:szCs w:val="24"/>
                <w:u w:val="single"/>
                <w:lang w:eastAsia="ru-RU"/>
              </w:rPr>
            </w:pPr>
            <w:r w:rsidRPr="004A3E8C">
              <w:rPr>
                <w:rFonts w:ascii="Times New Roman" w:eastAsia="Times New Roman" w:hAnsi="Times New Roman" w:cs="Times New Roman"/>
                <w:color w:val="0090B4"/>
                <w:sz w:val="24"/>
                <w:szCs w:val="24"/>
                <w:u w:val="single"/>
                <w:lang w:eastAsia="ru-RU"/>
              </w:rPr>
              <w:t>Пакистан</w:t>
            </w:r>
          </w:p>
          <w:p w:rsidR="00D422DC" w:rsidRPr="004A3E8C" w:rsidRDefault="00D422DC" w:rsidP="00D4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90B4"/>
                <w:sz w:val="24"/>
                <w:szCs w:val="24"/>
                <w:u w:val="single"/>
                <w:lang w:eastAsia="ru-RU"/>
              </w:rPr>
            </w:pPr>
            <w:r w:rsidRPr="004A3E8C">
              <w:rPr>
                <w:rFonts w:ascii="Times New Roman" w:eastAsia="Times New Roman" w:hAnsi="Times New Roman" w:cs="Times New Roman"/>
                <w:color w:val="0090B4"/>
                <w:sz w:val="24"/>
                <w:szCs w:val="24"/>
                <w:u w:val="single"/>
                <w:lang w:eastAsia="ru-RU"/>
              </w:rPr>
              <w:t>Панама</w:t>
            </w:r>
          </w:p>
          <w:p w:rsidR="00D422DC" w:rsidRPr="004A3E8C" w:rsidRDefault="00D422DC" w:rsidP="00D4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90B4"/>
                <w:sz w:val="24"/>
                <w:szCs w:val="24"/>
                <w:u w:val="single"/>
                <w:lang w:eastAsia="ru-RU"/>
              </w:rPr>
            </w:pPr>
            <w:r w:rsidRPr="004A3E8C">
              <w:rPr>
                <w:rFonts w:ascii="Times New Roman" w:eastAsia="Times New Roman" w:hAnsi="Times New Roman" w:cs="Times New Roman"/>
                <w:color w:val="0090B4"/>
                <w:sz w:val="24"/>
                <w:szCs w:val="24"/>
                <w:u w:val="single"/>
                <w:lang w:eastAsia="ru-RU"/>
              </w:rPr>
              <w:t>Сирия</w:t>
            </w:r>
          </w:p>
          <w:p w:rsidR="00D422DC" w:rsidRPr="004A3E8C" w:rsidRDefault="00D422DC" w:rsidP="00D4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90B4"/>
                <w:sz w:val="24"/>
                <w:szCs w:val="24"/>
                <w:u w:val="single"/>
                <w:lang w:eastAsia="ru-RU"/>
              </w:rPr>
            </w:pPr>
            <w:r w:rsidRPr="004A3E8C">
              <w:rPr>
                <w:rFonts w:ascii="Times New Roman" w:eastAsia="Times New Roman" w:hAnsi="Times New Roman" w:cs="Times New Roman"/>
                <w:color w:val="0090B4"/>
                <w:sz w:val="24"/>
                <w:szCs w:val="24"/>
                <w:u w:val="single"/>
                <w:lang w:eastAsia="ru-RU"/>
              </w:rPr>
              <w:t>Уганда</w:t>
            </w:r>
          </w:p>
          <w:p w:rsidR="00D422DC" w:rsidRPr="004A3E8C" w:rsidRDefault="00D422DC" w:rsidP="00D4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90B4"/>
                <w:sz w:val="24"/>
                <w:szCs w:val="24"/>
                <w:u w:val="single"/>
                <w:lang w:eastAsia="ru-RU"/>
              </w:rPr>
            </w:pPr>
            <w:r w:rsidRPr="004A3E8C">
              <w:rPr>
                <w:rFonts w:ascii="Times New Roman" w:eastAsia="Times New Roman" w:hAnsi="Times New Roman" w:cs="Times New Roman"/>
                <w:color w:val="0090B4"/>
                <w:sz w:val="24"/>
                <w:szCs w:val="24"/>
                <w:u w:val="single"/>
                <w:lang w:eastAsia="ru-RU"/>
              </w:rPr>
              <w:t>Йемен</w:t>
            </w:r>
          </w:p>
          <w:p w:rsidR="00D422DC" w:rsidRPr="004A3E8C" w:rsidRDefault="00D422DC" w:rsidP="00D4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90B4"/>
                <w:sz w:val="24"/>
                <w:szCs w:val="24"/>
                <w:u w:val="single"/>
                <w:lang w:eastAsia="ru-RU"/>
              </w:rPr>
            </w:pPr>
            <w:r w:rsidRPr="004A3E8C">
              <w:rPr>
                <w:rFonts w:ascii="Times New Roman" w:eastAsia="Times New Roman" w:hAnsi="Times New Roman" w:cs="Times New Roman"/>
                <w:color w:val="0090B4"/>
                <w:sz w:val="24"/>
                <w:szCs w:val="24"/>
                <w:u w:val="single"/>
                <w:lang w:eastAsia="ru-RU"/>
              </w:rPr>
              <w:t>Зимбабве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065F" w:rsidRDefault="00CA7374" w:rsidP="00DD0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A3E8C">
              <w:rPr>
                <w:rFonts w:ascii="Times New Roman" w:eastAsia="Times New Roman" w:hAnsi="Times New Roman" w:cs="Times New Roman"/>
                <w:color w:val="0090B4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4A3E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Юрисдикции</w:t>
            </w:r>
            <w:proofErr w:type="gramEnd"/>
            <w:r w:rsidRPr="004A3E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D06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более не подлежащие мониторингу </w:t>
            </w:r>
          </w:p>
          <w:p w:rsidR="00CA7374" w:rsidRPr="004A3E8C" w:rsidRDefault="00250806" w:rsidP="00DD0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90B4"/>
                <w:sz w:val="24"/>
                <w:szCs w:val="24"/>
                <w:u w:val="single"/>
                <w:lang w:eastAsia="ru-RU"/>
              </w:rPr>
            </w:pPr>
            <w:hyperlink r:id="rId4" w:anchor="TrinidadandTobago" w:history="1">
              <w:r w:rsidR="00CA7374" w:rsidRPr="004A3E8C">
                <w:rPr>
                  <w:rFonts w:ascii="Times New Roman" w:eastAsia="Times New Roman" w:hAnsi="Times New Roman" w:cs="Times New Roman"/>
                  <w:color w:val="0090B4"/>
                  <w:sz w:val="24"/>
                  <w:szCs w:val="24"/>
                  <w:u w:val="single"/>
                  <w:lang w:eastAsia="ru-RU"/>
                </w:rPr>
                <w:t>Тринидад и Тобаго</w:t>
              </w:r>
            </w:hyperlink>
            <w:r w:rsidR="00CA7374" w:rsidRPr="004A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A7374" w:rsidRPr="004A3E8C">
              <w:rPr>
                <w:rFonts w:ascii="Times New Roman" w:eastAsia="Times New Roman" w:hAnsi="Times New Roman" w:cs="Times New Roman"/>
                <w:color w:val="0090B4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</w:tbl>
    <w:p w:rsidR="00B71B3E" w:rsidRPr="004A3E8C" w:rsidRDefault="00B71B3E" w:rsidP="00B71B3E">
      <w:pPr>
        <w:pStyle w:val="para0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4A3E8C">
        <w:rPr>
          <w:color w:val="333333"/>
          <w:sz w:val="21"/>
          <w:szCs w:val="21"/>
          <w:lang w:val="en-US"/>
        </w:rPr>
        <w:t> </w:t>
      </w:r>
    </w:p>
    <w:p w:rsidR="00B71B3E" w:rsidRPr="004A3E8C" w:rsidRDefault="00B71B3E" w:rsidP="00B71B3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4A3E8C">
        <w:rPr>
          <w:color w:val="333333"/>
          <w:sz w:val="21"/>
          <w:szCs w:val="21"/>
          <w:lang w:val="en-US"/>
        </w:rPr>
        <w:t> </w:t>
      </w:r>
    </w:p>
    <w:p w:rsidR="00B71B3E" w:rsidRPr="004A3E8C" w:rsidRDefault="00B71B3E" w:rsidP="00B71B3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4A3E8C">
        <w:rPr>
          <w:color w:val="333333"/>
          <w:sz w:val="21"/>
          <w:szCs w:val="21"/>
          <w:lang w:val="en-US"/>
        </w:rPr>
        <w:t> </w:t>
      </w:r>
    </w:p>
    <w:tbl>
      <w:tblPr>
        <w:tblpPr w:leftFromText="45" w:rightFromText="45" w:vertAnchor="text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1"/>
        <w:gridCol w:w="6804"/>
      </w:tblGrid>
      <w:tr w:rsidR="00B71B3E" w:rsidRPr="004A3E8C" w:rsidTr="003D20A9">
        <w:tc>
          <w:tcPr>
            <w:tcW w:w="25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B3E" w:rsidRPr="004A3E8C" w:rsidRDefault="00DC4113">
            <w:pPr>
              <w:pStyle w:val="2"/>
              <w:spacing w:before="0" w:beforeAutospacing="0" w:after="0" w:afterAutospacing="0"/>
              <w:rPr>
                <w:b w:val="0"/>
                <w:bCs w:val="0"/>
                <w:sz w:val="46"/>
                <w:szCs w:val="46"/>
              </w:rPr>
            </w:pPr>
            <w:bookmarkStart w:id="1" w:name="albania"/>
            <w:bookmarkEnd w:id="1"/>
            <w:r w:rsidRPr="004A3E8C">
              <w:rPr>
                <w:b w:val="0"/>
                <w:bCs w:val="0"/>
                <w:sz w:val="46"/>
                <w:szCs w:val="46"/>
              </w:rPr>
              <w:t>Албания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20A9" w:rsidRPr="004A3E8C" w:rsidRDefault="003D20A9" w:rsidP="003D20A9">
            <w:pPr>
              <w:jc w:val="both"/>
              <w:rPr>
                <w:rFonts w:ascii="Times New Roman" w:hAnsi="Times New Roman" w:cs="Times New Roman"/>
              </w:rPr>
            </w:pPr>
            <w:r w:rsidRPr="004A3E8C">
              <w:rPr>
                <w:rFonts w:ascii="Times New Roman" w:hAnsi="Times New Roman" w:cs="Times New Roman"/>
              </w:rPr>
              <w:t xml:space="preserve">В феврале 2020 года Албания взяла на себя политическое обязательство на высоком уровне сотрудничать с ФАТФ и МАНИВЭЛ в целях повышения эффективности режима ПОД/ФТ. Со времени завершения в июле 2018 года своей программы мер Албания добилась прогресса в осуществлении ряда рекомендованных ею мер по повышению технического соответствия и эффективности, в том числе путем </w:t>
            </w:r>
            <w:r w:rsidRPr="004A3E8C">
              <w:rPr>
                <w:rFonts w:ascii="Times New Roman" w:hAnsi="Times New Roman" w:cs="Times New Roman"/>
              </w:rPr>
              <w:lastRenderedPageBreak/>
              <w:t xml:space="preserve">углубления понимания соответствующими органами рисков финансирования терроризма в целях более эффективного судебного преследования ФТ и создания правовой базы для осуществления целевых финансовых санкций, связанных с финансированием распространения. Албания будет работать над осуществлением своего плана действий, в том числе путем: (1) проведения дополнительного углубленного анализа для достаточного понимания своих  рисков ОД и других рисков и укрепления институциональной координации и сотрудничества; (2) улучшения своевременного рассмотрения просьб об оказании взаимной правовой помощи; (3) создания эффективных механизмов выявления и предотвращения криминального проникновения в экономику, в том числе путем укрепления полномочий компетентных органов по принятию необходимых мер; (4) обеспечения своевременного доступа к точной и актуальной базовой информации и информации о </w:t>
            </w:r>
            <w:proofErr w:type="spellStart"/>
            <w:r w:rsidRPr="004A3E8C">
              <w:rPr>
                <w:rFonts w:ascii="Times New Roman" w:hAnsi="Times New Roman" w:cs="Times New Roman"/>
              </w:rPr>
              <w:t>бенефициарных</w:t>
            </w:r>
            <w:proofErr w:type="spellEnd"/>
            <w:r w:rsidRPr="004A3E8C">
              <w:rPr>
                <w:rFonts w:ascii="Times New Roman" w:hAnsi="Times New Roman" w:cs="Times New Roman"/>
              </w:rPr>
              <w:t xml:space="preserve"> владельцах; (5) увеличение числа и повышение сложности судебных преследований и конфискаций в отношении ОД, особенно в случаях, связанных с иностранными предикатными правонарушениями или ОД треть</w:t>
            </w:r>
            <w:r w:rsidR="007D24C6" w:rsidRPr="004A3E8C">
              <w:rPr>
                <w:rFonts w:ascii="Times New Roman" w:hAnsi="Times New Roman" w:cs="Times New Roman"/>
              </w:rPr>
              <w:t>их сторон; (6) совершенствования</w:t>
            </w:r>
            <w:r w:rsidRPr="004A3E8C">
              <w:rPr>
                <w:rFonts w:ascii="Times New Roman" w:hAnsi="Times New Roman" w:cs="Times New Roman"/>
              </w:rPr>
              <w:t xml:space="preserve"> </w:t>
            </w:r>
            <w:r w:rsidR="007D24C6" w:rsidRPr="004A3E8C">
              <w:rPr>
                <w:rFonts w:ascii="Times New Roman" w:hAnsi="Times New Roman" w:cs="Times New Roman"/>
              </w:rPr>
              <w:t>примене</w:t>
            </w:r>
            <w:r w:rsidRPr="004A3E8C">
              <w:rPr>
                <w:rFonts w:ascii="Times New Roman" w:hAnsi="Times New Roman" w:cs="Times New Roman"/>
              </w:rPr>
              <w:t xml:space="preserve">ния целевых финансовых санкций, в частности посредством усиления </w:t>
            </w:r>
            <w:r w:rsidR="00C13E99" w:rsidRPr="004A3E8C">
              <w:rPr>
                <w:rFonts w:ascii="Times New Roman" w:hAnsi="Times New Roman" w:cs="Times New Roman"/>
              </w:rPr>
              <w:t>надзорных мер и целенаправленного</w:t>
            </w:r>
            <w:r w:rsidRPr="004A3E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13E99" w:rsidRPr="004A3E8C">
              <w:rPr>
                <w:rFonts w:ascii="Times New Roman" w:hAnsi="Times New Roman" w:cs="Times New Roman"/>
              </w:rPr>
              <w:t>проактивного</w:t>
            </w:r>
            <w:proofErr w:type="spellEnd"/>
            <w:r w:rsidRPr="004A3E8C">
              <w:rPr>
                <w:rFonts w:ascii="Times New Roman" w:hAnsi="Times New Roman" w:cs="Times New Roman"/>
              </w:rPr>
              <w:t xml:space="preserve"> </w:t>
            </w:r>
            <w:r w:rsidR="00C13E99" w:rsidRPr="004A3E8C">
              <w:rPr>
                <w:rFonts w:ascii="Times New Roman" w:hAnsi="Times New Roman" w:cs="Times New Roman"/>
              </w:rPr>
              <w:t>охвата</w:t>
            </w:r>
            <w:r w:rsidRPr="004A3E8C">
              <w:rPr>
                <w:rFonts w:ascii="Times New Roman" w:hAnsi="Times New Roman" w:cs="Times New Roman"/>
              </w:rPr>
              <w:t>.</w:t>
            </w:r>
          </w:p>
          <w:p w:rsidR="00B71B3E" w:rsidRPr="004A3E8C" w:rsidRDefault="00B71B3E" w:rsidP="0058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8C">
              <w:rPr>
                <w:rFonts w:ascii="Times New Roman" w:hAnsi="Times New Roman" w:cs="Times New Roman"/>
              </w:rPr>
              <w:t xml:space="preserve"> </w:t>
            </w:r>
            <w:r w:rsidRPr="004A3E8C">
              <w:rPr>
                <w:rFonts w:ascii="Times New Roman" w:hAnsi="Times New Roman" w:cs="Times New Roman"/>
              </w:rPr>
              <w:br/>
            </w:r>
          </w:p>
        </w:tc>
      </w:tr>
      <w:tr w:rsidR="00B71B3E" w:rsidRPr="004A3E8C" w:rsidTr="003D20A9">
        <w:tc>
          <w:tcPr>
            <w:tcW w:w="25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B3E" w:rsidRPr="004A3E8C" w:rsidRDefault="00CD5077">
            <w:pPr>
              <w:pStyle w:val="2"/>
              <w:spacing w:before="0" w:beforeAutospacing="0" w:after="0" w:afterAutospacing="0"/>
              <w:rPr>
                <w:b w:val="0"/>
                <w:bCs w:val="0"/>
                <w:sz w:val="46"/>
                <w:szCs w:val="46"/>
              </w:rPr>
            </w:pPr>
            <w:bookmarkStart w:id="2" w:name="bahamas"/>
            <w:bookmarkEnd w:id="2"/>
            <w:r w:rsidRPr="004A3E8C">
              <w:rPr>
                <w:b w:val="0"/>
                <w:bCs w:val="0"/>
                <w:sz w:val="46"/>
                <w:szCs w:val="46"/>
              </w:rPr>
              <w:lastRenderedPageBreak/>
              <w:t>Багамы</w:t>
            </w:r>
            <w:r w:rsidR="00B71B3E" w:rsidRPr="004A3E8C">
              <w:rPr>
                <w:b w:val="0"/>
                <w:bCs w:val="0"/>
                <w:sz w:val="46"/>
                <w:szCs w:val="46"/>
              </w:rPr>
              <w:t> 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077" w:rsidRPr="004A3E8C" w:rsidRDefault="00CD5077" w:rsidP="00CD5077">
            <w:pPr>
              <w:jc w:val="both"/>
              <w:rPr>
                <w:rFonts w:ascii="Times New Roman" w:hAnsi="Times New Roman" w:cs="Times New Roman"/>
              </w:rPr>
            </w:pPr>
            <w:r w:rsidRPr="004A3E8C">
              <w:rPr>
                <w:rFonts w:ascii="Times New Roman" w:hAnsi="Times New Roman" w:cs="Times New Roman"/>
              </w:rPr>
              <w:t xml:space="preserve">В октябре 2018 года Багамские Острова взяли на себя политическое обязательство на высоком уровне сотрудничать с ФАТФ и КФАТФ в целях повышения эффективности режима ПОД/ФТ и устранения любых связанных с этим технических недостатков. ФАТФ приняла первоначальное решение о том, что Багамские острова в значительной степени завершили свой план действий и требуют проведения оценки на месте для проверки того, что осуществление Багамских реформ в области ПОД/ФТ началось и продолжается, и что необходимые политические обязательства остаются в силе для обеспечения их осуществления в будущем. В частности, Багамские острова осуществили следующие ключевые реформы: (1) разработка всеобъемлющей электронной системы управления делами для международного сотрудничества; (2) демонстрация основанного на рисках надзора за небанковскими финансовыми учреждениями; (3) обеспечение своевременного доступа к адекватной, точной и актуальной базовой информации и информации о </w:t>
            </w:r>
            <w:proofErr w:type="spellStart"/>
            <w:r w:rsidRPr="004A3E8C">
              <w:rPr>
                <w:rFonts w:ascii="Times New Roman" w:hAnsi="Times New Roman" w:cs="Times New Roman"/>
              </w:rPr>
              <w:t>бенефициарных</w:t>
            </w:r>
            <w:proofErr w:type="spellEnd"/>
            <w:r w:rsidRPr="004A3E8C">
              <w:rPr>
                <w:rFonts w:ascii="Times New Roman" w:hAnsi="Times New Roman" w:cs="Times New Roman"/>
              </w:rPr>
              <w:t xml:space="preserve"> владельцах; (4) повышение качества продуктов ПФР для оказания помощи правоохранительным органам в проведении расследований ОД/ФТ, в частности комплексных ОД/ФТ и автономных ОД расследований.; (5) демонстрация того, что органы власти расследуют и преследуют все виды отмывания денег, включая сложные случаи отмывания денег, отдельные случаи отмывания денег и случаи, связанные с доходами от иностранных преступлений; (6) демонстрация того, что производство по конфискации возбуждается и завершается по всем видам дел об отмывании денег; и (7) устра</w:t>
            </w:r>
            <w:r w:rsidR="008C2618" w:rsidRPr="004A3E8C">
              <w:rPr>
                <w:rFonts w:ascii="Times New Roman" w:hAnsi="Times New Roman" w:cs="Times New Roman"/>
              </w:rPr>
              <w:t>нение пробелов в рамках ТФ и ПФ, целевых финансовых санкций</w:t>
            </w:r>
            <w:r w:rsidRPr="004A3E8C">
              <w:rPr>
                <w:rFonts w:ascii="Times New Roman" w:hAnsi="Times New Roman" w:cs="Times New Roman"/>
              </w:rPr>
              <w:t xml:space="preserve"> и демонстрация осуществления.</w:t>
            </w:r>
          </w:p>
          <w:p w:rsidR="00B71B3E" w:rsidRPr="004A3E8C" w:rsidRDefault="00B71B3E" w:rsidP="005E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8C">
              <w:rPr>
                <w:rFonts w:ascii="Times New Roman" w:hAnsi="Times New Roman" w:cs="Times New Roman"/>
              </w:rPr>
              <w:t xml:space="preserve"> </w:t>
            </w:r>
            <w:r w:rsidRPr="004A3E8C">
              <w:rPr>
                <w:rFonts w:ascii="Times New Roman" w:hAnsi="Times New Roman" w:cs="Times New Roman"/>
              </w:rPr>
              <w:br/>
            </w:r>
          </w:p>
        </w:tc>
      </w:tr>
      <w:tr w:rsidR="00B71B3E" w:rsidRPr="004A3E8C" w:rsidTr="003D20A9">
        <w:tc>
          <w:tcPr>
            <w:tcW w:w="25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B3E" w:rsidRPr="004A3E8C" w:rsidRDefault="005E1FBD">
            <w:pPr>
              <w:pStyle w:val="2"/>
              <w:spacing w:before="0" w:beforeAutospacing="0" w:after="0" w:afterAutospacing="0"/>
              <w:rPr>
                <w:b w:val="0"/>
                <w:bCs w:val="0"/>
                <w:sz w:val="46"/>
                <w:szCs w:val="46"/>
              </w:rPr>
            </w:pPr>
            <w:bookmarkStart w:id="3" w:name="barbados"/>
            <w:bookmarkEnd w:id="3"/>
            <w:r w:rsidRPr="004A3E8C">
              <w:rPr>
                <w:b w:val="0"/>
                <w:bCs w:val="0"/>
                <w:sz w:val="46"/>
                <w:szCs w:val="46"/>
              </w:rPr>
              <w:lastRenderedPageBreak/>
              <w:t>Барбадос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FBD" w:rsidRPr="004A3E8C" w:rsidRDefault="005E1FBD" w:rsidP="005E1FBD">
            <w:pPr>
              <w:jc w:val="both"/>
              <w:rPr>
                <w:rFonts w:ascii="Times New Roman" w:hAnsi="Times New Roman" w:cs="Times New Roman"/>
              </w:rPr>
            </w:pPr>
            <w:r w:rsidRPr="004A3E8C">
              <w:rPr>
                <w:rFonts w:ascii="Times New Roman" w:hAnsi="Times New Roman" w:cs="Times New Roman"/>
              </w:rPr>
              <w:t xml:space="preserve">В феврале 2020 года Барбадос взял на себя политическое обязательство на высоком уровне сотрудничать с ФАТФ и КФАТФ в целях повышения эффективности режима ПОД/ФТ. После завершения в ноябре 2017 года своей программы мер Барбадос добился прогресса в осуществлении ряда рекомендованных мер по повышению технического соответствия и эффективности, в том числе путем обновления национальной оценки рисков и разработки мер по смягчению последствий. Барбадос будет работать для реализации своего плана действий, в том числе путем: (1) демонстрации того, что он эффективно применяет риск-ориентированный надзор для финансовых учреждений и </w:t>
            </w:r>
            <w:proofErr w:type="spellStart"/>
            <w:r w:rsidR="002B7168" w:rsidRPr="004A3E8C">
              <w:rPr>
                <w:rFonts w:ascii="Times New Roman" w:hAnsi="Times New Roman" w:cs="Times New Roman"/>
              </w:rPr>
              <w:t>нефиансовых</w:t>
            </w:r>
            <w:proofErr w:type="spellEnd"/>
            <w:r w:rsidR="002B7168" w:rsidRPr="004A3E8C">
              <w:rPr>
                <w:rFonts w:ascii="Times New Roman" w:hAnsi="Times New Roman" w:cs="Times New Roman"/>
              </w:rPr>
              <w:t xml:space="preserve"> предприятий и профессий</w:t>
            </w:r>
            <w:r w:rsidRPr="004A3E8C">
              <w:rPr>
                <w:rFonts w:ascii="Times New Roman" w:hAnsi="Times New Roman" w:cs="Times New Roman"/>
              </w:rPr>
              <w:t xml:space="preserve">; (2) принятие надлежащих мер для предотвращения неправомерного использования юридических лиц и механизмов в преступных целях и обеспечения своевременного получения точной и актуальной базовой и фактической информации о </w:t>
            </w:r>
            <w:proofErr w:type="spellStart"/>
            <w:r w:rsidRPr="004A3E8C">
              <w:rPr>
                <w:rFonts w:ascii="Times New Roman" w:hAnsi="Times New Roman" w:cs="Times New Roman"/>
              </w:rPr>
              <w:t>бенефициарных</w:t>
            </w:r>
            <w:proofErr w:type="spellEnd"/>
            <w:r w:rsidRPr="004A3E8C">
              <w:rPr>
                <w:rFonts w:ascii="Times New Roman" w:hAnsi="Times New Roman" w:cs="Times New Roman"/>
              </w:rPr>
              <w:t xml:space="preserve"> владельцах; (3) расширение</w:t>
            </w:r>
            <w:r w:rsidR="00B51ABF" w:rsidRPr="004A3E8C">
              <w:rPr>
                <w:rFonts w:ascii="Times New Roman" w:hAnsi="Times New Roman" w:cs="Times New Roman"/>
              </w:rPr>
              <w:t xml:space="preserve"> возможностей П</w:t>
            </w:r>
            <w:r w:rsidRPr="004A3E8C">
              <w:rPr>
                <w:rFonts w:ascii="Times New Roman" w:hAnsi="Times New Roman" w:cs="Times New Roman"/>
              </w:rPr>
              <w:t xml:space="preserve">ФР по повышению качества своей финансовой информации для дальнейшего содействия </w:t>
            </w:r>
            <w:r w:rsidR="00B51ABF" w:rsidRPr="004A3E8C">
              <w:rPr>
                <w:rFonts w:ascii="Times New Roman" w:hAnsi="Times New Roman" w:cs="Times New Roman"/>
              </w:rPr>
              <w:t>правоохранительным органам</w:t>
            </w:r>
            <w:r w:rsidRPr="004A3E8C">
              <w:rPr>
                <w:rFonts w:ascii="Times New Roman" w:hAnsi="Times New Roman" w:cs="Times New Roman"/>
              </w:rPr>
              <w:t xml:space="preserve"> в расследовании ОД или </w:t>
            </w:r>
            <w:r w:rsidR="00B51ABF" w:rsidRPr="004A3E8C">
              <w:rPr>
                <w:rFonts w:ascii="Times New Roman" w:hAnsi="Times New Roman" w:cs="Times New Roman"/>
              </w:rPr>
              <w:t>ФТ</w:t>
            </w:r>
            <w:r w:rsidRPr="004A3E8C">
              <w:rPr>
                <w:rFonts w:ascii="Times New Roman" w:hAnsi="Times New Roman" w:cs="Times New Roman"/>
              </w:rPr>
              <w:t>; (4) демонстрация того, что расследования и преследования в связи с отмыванием денег соответствуют профилю рисков страны, и сокращение отставания в завершении судебного преследования, которое приводит к санкциям, когда это необходимо; 5) дальнейшее осуществление конфискации в ОД, в том числе путем обращения за помощью к иностранным коллегам.</w:t>
            </w:r>
          </w:p>
          <w:p w:rsidR="00B71B3E" w:rsidRPr="004A3E8C" w:rsidRDefault="00B71B3E" w:rsidP="009A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3E" w:rsidRPr="004A3E8C" w:rsidTr="003D20A9">
        <w:tc>
          <w:tcPr>
            <w:tcW w:w="25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B3E" w:rsidRPr="004A3E8C" w:rsidRDefault="00EE3B0E">
            <w:pPr>
              <w:pStyle w:val="2"/>
              <w:spacing w:before="0" w:beforeAutospacing="0" w:after="0" w:afterAutospacing="0"/>
              <w:rPr>
                <w:b w:val="0"/>
                <w:bCs w:val="0"/>
                <w:sz w:val="46"/>
                <w:szCs w:val="46"/>
              </w:rPr>
            </w:pPr>
            <w:bookmarkStart w:id="4" w:name="botswana"/>
            <w:bookmarkEnd w:id="4"/>
            <w:proofErr w:type="spellStart"/>
            <w:r w:rsidRPr="004A3E8C">
              <w:rPr>
                <w:b w:val="0"/>
                <w:bCs w:val="0"/>
                <w:sz w:val="46"/>
                <w:szCs w:val="46"/>
              </w:rPr>
              <w:t>Боствана</w:t>
            </w:r>
            <w:proofErr w:type="spellEnd"/>
          </w:p>
        </w:tc>
        <w:tc>
          <w:tcPr>
            <w:tcW w:w="68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3B0E" w:rsidRPr="004A3E8C" w:rsidRDefault="00EE3B0E" w:rsidP="00E70A4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3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 октября 2018 года, когда Ботсвана взяла на себя политическое обязательство на высоком уровне сотрудничать с ФАТФ и ESAAMLG в целях повышения эффективности своего режима ПОД / ФТ и устранения любых связанных с этим технических недостатков, Ботсвана предприняла шаги по улучшению своего режима ПОД / ФТ, включая принятия руководства по надзору за ПОД/ФТ, основанных на оценке риска, для надзорных органов финансового сектора и внедрения электронной системы регистрации СПО среди финансовых организаций и некоторых типов  </w:t>
            </w:r>
            <w:r w:rsidR="004A1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установлен</w:t>
            </w:r>
            <w:r w:rsidRPr="004A3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ных нефинансовых предприятий и професси</w:t>
            </w:r>
            <w:r w:rsidR="00137C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</w:t>
            </w:r>
            <w:r w:rsidRPr="004A3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A3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DNFBPs</w:t>
            </w:r>
            <w:proofErr w:type="spellEnd"/>
            <w:r w:rsidRPr="004A3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). Ботсване следует продолжить работу по реализации плана действий по устранению своих стратегических недостатков, в том числе путем: (1) оценки рисков, связанных с юридическими лицами, юридическими соглашениями и НКО, а также разработки и реализации комплексной национальной стратегии ПОД / ФТ, основанной на оценке риска. ;</w:t>
            </w:r>
            <w:r w:rsidRPr="004A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A3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(2) разработка и внедрение руководств по надзору за рисками в сфере ПОД / ФТ;</w:t>
            </w:r>
            <w:r w:rsidRPr="004A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A3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(3) совершенствование анализа и распространения финансовой разведки ПФР и расширение использования финансовой разведки среди соответствующих правоохранительных органов;</w:t>
            </w:r>
            <w:r w:rsidRPr="004A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A3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(4) разработка и реализация стратегии ПФТ и обеспечение потенциала правоохранительных органов по расследованию ФТ;</w:t>
            </w:r>
            <w:r w:rsidRPr="004A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A3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(5) обеспечение безотлагательного осуществления целевых мер финансовых санкций, связанных с финансированием терроризма и распространением, и (6) применение основанного на риске подхода к мониторингу</w:t>
            </w:r>
            <w:r w:rsidRPr="004A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A3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4A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A3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некоммерческие организации.</w:t>
            </w:r>
          </w:p>
          <w:p w:rsidR="00B71B3E" w:rsidRPr="004A3E8C" w:rsidRDefault="00B7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8C">
              <w:rPr>
                <w:rFonts w:ascii="Times New Roman" w:hAnsi="Times New Roman" w:cs="Times New Roman"/>
              </w:rPr>
              <w:br/>
            </w:r>
          </w:p>
        </w:tc>
      </w:tr>
      <w:tr w:rsidR="00B71B3E" w:rsidRPr="004A3E8C" w:rsidTr="003D20A9">
        <w:tc>
          <w:tcPr>
            <w:tcW w:w="25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B3E" w:rsidRPr="004A3E8C" w:rsidRDefault="005A4F93" w:rsidP="005A4F93">
            <w:pPr>
              <w:pStyle w:val="2"/>
              <w:spacing w:before="0" w:beforeAutospacing="0" w:after="0" w:afterAutospacing="0"/>
              <w:rPr>
                <w:b w:val="0"/>
                <w:bCs w:val="0"/>
                <w:sz w:val="46"/>
                <w:szCs w:val="46"/>
              </w:rPr>
            </w:pPr>
            <w:bookmarkStart w:id="5" w:name="cambodia"/>
            <w:bookmarkEnd w:id="5"/>
            <w:r w:rsidRPr="004A3E8C">
              <w:rPr>
                <w:b w:val="0"/>
                <w:bCs w:val="0"/>
                <w:sz w:val="46"/>
                <w:szCs w:val="46"/>
              </w:rPr>
              <w:lastRenderedPageBreak/>
              <w:t>Камбоджа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4630" w:rsidRPr="004A3E8C" w:rsidRDefault="00674630" w:rsidP="00674630">
            <w:pPr>
              <w:jc w:val="both"/>
              <w:rPr>
                <w:rFonts w:ascii="Times New Roman" w:hAnsi="Times New Roman" w:cs="Times New Roman"/>
              </w:rPr>
            </w:pPr>
            <w:r w:rsidRPr="004A3E8C">
              <w:rPr>
                <w:rFonts w:ascii="Times New Roman" w:hAnsi="Times New Roman" w:cs="Times New Roman"/>
              </w:rPr>
              <w:t xml:space="preserve">С февраля 2019 года, когда Камбоджа взяла на себя политическое обязательство на высоком уровне сотрудничать с ФАТФ </w:t>
            </w:r>
            <w:proofErr w:type="gramStart"/>
            <w:r w:rsidRPr="004A3E8C">
              <w:rPr>
                <w:rFonts w:ascii="Times New Roman" w:hAnsi="Times New Roman" w:cs="Times New Roman"/>
              </w:rPr>
              <w:t xml:space="preserve">и </w:t>
            </w:r>
            <w:r w:rsidRPr="004A3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Азиатско</w:t>
            </w:r>
            <w:proofErr w:type="gramEnd"/>
            <w:r w:rsidRPr="004A3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-Тихоокеанской группой (</w:t>
            </w:r>
            <w:r w:rsidRPr="004A3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AGP</w:t>
            </w:r>
            <w:r w:rsidRPr="004A3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  </w:t>
            </w:r>
            <w:r w:rsidRPr="004A3E8C">
              <w:rPr>
                <w:rFonts w:ascii="Times New Roman" w:hAnsi="Times New Roman" w:cs="Times New Roman"/>
              </w:rPr>
              <w:t xml:space="preserve">в целях повышения эффективности своего режима ПОД/ФТ и устранения любых связанных с этим технических недостатков, Камбоджа предприняла шаги по совершенствованию своего режима ПОД/ФТ, в том числе продемонстрировав усиление внутренней координации и сотрудничества в целях активизации расследований в области ОД. Камбодже следует продолжать работу по осуществлению своего плана действий для устранения своих стратегических недостатков, в том числе путем: (1) обеспечения широкой правовой основы для </w:t>
            </w:r>
            <w:r w:rsidR="008B5B95" w:rsidRPr="004A3E8C">
              <w:rPr>
                <w:rFonts w:ascii="Times New Roman" w:hAnsi="Times New Roman" w:cs="Times New Roman"/>
              </w:rPr>
              <w:t>взаимной правовой помощи</w:t>
            </w:r>
            <w:r w:rsidRPr="004A3E8C">
              <w:rPr>
                <w:rFonts w:ascii="Times New Roman" w:hAnsi="Times New Roman" w:cs="Times New Roman"/>
              </w:rPr>
              <w:t xml:space="preserve"> и проведения соответствующей подготовки для </w:t>
            </w:r>
            <w:r w:rsidR="008B5B95" w:rsidRPr="004A3E8C">
              <w:rPr>
                <w:rFonts w:ascii="Times New Roman" w:hAnsi="Times New Roman" w:cs="Times New Roman"/>
              </w:rPr>
              <w:t>правоохранительных органов</w:t>
            </w:r>
            <w:r w:rsidRPr="004A3E8C">
              <w:rPr>
                <w:rFonts w:ascii="Times New Roman" w:hAnsi="Times New Roman" w:cs="Times New Roman"/>
              </w:rPr>
              <w:t xml:space="preserve">.; (2) осуществление риск-ориентированного надзора за недвижимостью и казино; (3) осуществление риск-ориентированного надзора за банками, в том числе посредством оперативных, соразмерных и сдерживающих правоприменительных действий, когда это уместно; (4) внесение поправок в закон о ПОД / ФТ для устранения остающихся технических недостатков в области соблюдения; (5) усиление анализа СПО и расширение распространения информации </w:t>
            </w:r>
            <w:r w:rsidR="001B2F84" w:rsidRPr="004A3E8C">
              <w:rPr>
                <w:rFonts w:ascii="Times New Roman" w:hAnsi="Times New Roman" w:cs="Times New Roman"/>
              </w:rPr>
              <w:t>правоохранительным органам</w:t>
            </w:r>
            <w:r w:rsidRPr="004A3E8C">
              <w:rPr>
                <w:rFonts w:ascii="Times New Roman" w:hAnsi="Times New Roman" w:cs="Times New Roman"/>
              </w:rPr>
              <w:t>; (6) демонстрация увеличения числа расследований и судебных преследований в отношении ОД; (7) демонстрация увеличения числа случаев замораживания и конфискации доходов от преступной деятельности, инструментов и имущества эквивалентной стоимости; 8) создание и осуществление правовой основы для целенаправленных финансовых санкций ООН, связанных с финансированием распространения, и углубление понимания проблемы уклонения от санкций.</w:t>
            </w:r>
          </w:p>
          <w:p w:rsidR="00B71B3E" w:rsidRPr="004A3E8C" w:rsidRDefault="00B71B3E" w:rsidP="004F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1B3E" w:rsidRPr="004A1708" w:rsidTr="003D20A9">
        <w:tc>
          <w:tcPr>
            <w:tcW w:w="25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B3E" w:rsidRPr="004A3E8C" w:rsidRDefault="00303C16" w:rsidP="00303C16">
            <w:pPr>
              <w:pStyle w:val="2"/>
              <w:spacing w:before="0" w:beforeAutospacing="0" w:after="0" w:afterAutospacing="0"/>
              <w:rPr>
                <w:b w:val="0"/>
                <w:bCs w:val="0"/>
                <w:sz w:val="46"/>
                <w:szCs w:val="46"/>
              </w:rPr>
            </w:pPr>
            <w:bookmarkStart w:id="6" w:name="ghana"/>
            <w:bookmarkEnd w:id="6"/>
            <w:r w:rsidRPr="004A3E8C">
              <w:rPr>
                <w:b w:val="0"/>
                <w:bCs w:val="0"/>
                <w:sz w:val="46"/>
                <w:szCs w:val="46"/>
              </w:rPr>
              <w:t>Гана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B3E" w:rsidRPr="004A1708" w:rsidRDefault="004D0A8E" w:rsidP="004D0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A8E">
              <w:rPr>
                <w:rFonts w:ascii="Times New Roman" w:hAnsi="Times New Roman" w:cs="Times New Roman"/>
              </w:rPr>
              <w:t xml:space="preserve">С октября 2018 года, когда Гана взяла на себя политическое обязательство на высоком уровне сотрудничать с ФАТФ и </w:t>
            </w:r>
            <w:proofErr w:type="gramStart"/>
            <w:r w:rsidRPr="001046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GIABA</w:t>
            </w:r>
            <w:r w:rsidRPr="004D0A8E">
              <w:rPr>
                <w:rFonts w:ascii="Times New Roman" w:hAnsi="Times New Roman" w:cs="Times New Roman"/>
              </w:rPr>
              <w:t xml:space="preserve">  в</w:t>
            </w:r>
            <w:proofErr w:type="gramEnd"/>
            <w:r w:rsidRPr="004D0A8E">
              <w:rPr>
                <w:rFonts w:ascii="Times New Roman" w:hAnsi="Times New Roman" w:cs="Times New Roman"/>
              </w:rPr>
              <w:t xml:space="preserve"> целях повышения эффективности своего режима ПОД / ФТ, Гана предприняла шаги по совершенствованию своего режима ПОД/ФТ, в том числе путем повышения осведомленности надзорных органов и регулируемых организаций о выявленных рисках ОД/ФТ. Гана должна продолжать работу по осуществлению своего плана действий для устранения своих стратегических недостатков, в том числе путем: (1) осуществления всеобъемлющей национальной политики в области ПОД/ФТ, основанной на рисках, выявленных в Н</w:t>
            </w:r>
            <w:r>
              <w:rPr>
                <w:rFonts w:ascii="Times New Roman" w:hAnsi="Times New Roman" w:cs="Times New Roman"/>
              </w:rPr>
              <w:t>ОР</w:t>
            </w:r>
            <w:r w:rsidRPr="004D0A8E">
              <w:rPr>
                <w:rFonts w:ascii="Times New Roman" w:hAnsi="Times New Roman" w:cs="Times New Roman"/>
              </w:rPr>
              <w:t xml:space="preserve">, включая меры по смягчению рисков ОД/ФТ, связанных с юридическими лицами; (2) совершенствования основанного на рисках надзора путем укрепления потенциала регулирующих органов и повышения осведомленности частного сектора; (3) обеспечения своевременного доступа к адекватной, точной и актуальной базовой информации и информации о </w:t>
            </w:r>
            <w:proofErr w:type="spellStart"/>
            <w:r w:rsidRPr="004D0A8E">
              <w:rPr>
                <w:rFonts w:ascii="Times New Roman" w:hAnsi="Times New Roman" w:cs="Times New Roman"/>
              </w:rPr>
              <w:t>бенефици</w:t>
            </w:r>
            <w:r>
              <w:rPr>
                <w:rFonts w:ascii="Times New Roman" w:hAnsi="Times New Roman" w:cs="Times New Roman"/>
              </w:rPr>
              <w:t>арных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владельцах; 4) обеспечения</w:t>
            </w:r>
            <w:r w:rsidRPr="004D0A8E">
              <w:rPr>
                <w:rFonts w:ascii="Times New Roman" w:hAnsi="Times New Roman" w:cs="Times New Roman"/>
              </w:rPr>
              <w:t xml:space="preserve"> того, чтобы ПФР сосредоточивал</w:t>
            </w:r>
            <w:r>
              <w:rPr>
                <w:rFonts w:ascii="Times New Roman" w:hAnsi="Times New Roman" w:cs="Times New Roman"/>
              </w:rPr>
              <w:t>о</w:t>
            </w:r>
            <w:r w:rsidRPr="004D0A8E">
              <w:rPr>
                <w:rFonts w:ascii="Times New Roman" w:hAnsi="Times New Roman" w:cs="Times New Roman"/>
              </w:rPr>
              <w:t xml:space="preserve"> свою деятельность на рисках, выявленных в Н</w:t>
            </w:r>
            <w:r>
              <w:rPr>
                <w:rFonts w:ascii="Times New Roman" w:hAnsi="Times New Roman" w:cs="Times New Roman"/>
              </w:rPr>
              <w:t>ОР</w:t>
            </w:r>
            <w:r w:rsidRPr="004D0A8E">
              <w:rPr>
                <w:rFonts w:ascii="Times New Roman" w:hAnsi="Times New Roman" w:cs="Times New Roman"/>
              </w:rPr>
              <w:t>, и выделял аде</w:t>
            </w:r>
            <w:r>
              <w:rPr>
                <w:rFonts w:ascii="Times New Roman" w:hAnsi="Times New Roman" w:cs="Times New Roman"/>
              </w:rPr>
              <w:t>кватные ресурсы; и 5) применения</w:t>
            </w:r>
            <w:r w:rsidRPr="004D0A8E">
              <w:rPr>
                <w:rFonts w:ascii="Times New Roman" w:hAnsi="Times New Roman" w:cs="Times New Roman"/>
              </w:rPr>
              <w:t xml:space="preserve"> риск-ориентированного подхода для мониторинга некоммерческих организаций.</w:t>
            </w:r>
          </w:p>
        </w:tc>
      </w:tr>
      <w:tr w:rsidR="00B71B3E" w:rsidRPr="004A1708" w:rsidTr="003D20A9">
        <w:tc>
          <w:tcPr>
            <w:tcW w:w="25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B3E" w:rsidRPr="004A3E8C" w:rsidRDefault="004D0A8E">
            <w:pPr>
              <w:pStyle w:val="2"/>
              <w:spacing w:before="0" w:beforeAutospacing="0" w:after="0" w:afterAutospacing="0"/>
              <w:rPr>
                <w:b w:val="0"/>
                <w:bCs w:val="0"/>
                <w:sz w:val="46"/>
                <w:szCs w:val="46"/>
              </w:rPr>
            </w:pPr>
            <w:bookmarkStart w:id="7" w:name="iceland"/>
            <w:bookmarkEnd w:id="7"/>
            <w:r>
              <w:rPr>
                <w:b w:val="0"/>
                <w:bCs w:val="0"/>
                <w:sz w:val="46"/>
                <w:szCs w:val="46"/>
              </w:rPr>
              <w:t>Исландия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FEE" w:rsidRPr="00E33FEE" w:rsidRDefault="00E33FEE" w:rsidP="00E33FEE">
            <w:pPr>
              <w:jc w:val="both"/>
              <w:rPr>
                <w:rFonts w:ascii="Times New Roman" w:hAnsi="Times New Roman" w:cs="Times New Roman"/>
              </w:rPr>
            </w:pPr>
            <w:r w:rsidRPr="00E33FEE">
              <w:rPr>
                <w:rFonts w:ascii="Times New Roman" w:hAnsi="Times New Roman" w:cs="Times New Roman"/>
              </w:rPr>
              <w:t xml:space="preserve">С октября 2019 года, когда Исландия взяла на себя политическое обязательство на высоком уровне сотрудничать с ФАТФ в целях повышения эффективности своего режима ПОД / ФТ, Исландия продолжает предпринимать значительные шаги по совершенствованию </w:t>
            </w:r>
            <w:r w:rsidRPr="00E33FEE">
              <w:rPr>
                <w:rFonts w:ascii="Times New Roman" w:hAnsi="Times New Roman" w:cs="Times New Roman"/>
              </w:rPr>
              <w:lastRenderedPageBreak/>
              <w:t>своего режима ПОД/ФТ, в том числе пут</w:t>
            </w:r>
            <w:r>
              <w:rPr>
                <w:rFonts w:ascii="Times New Roman" w:hAnsi="Times New Roman" w:cs="Times New Roman"/>
              </w:rPr>
              <w:t>ем увеличения людских ресурсов П</w:t>
            </w:r>
            <w:r w:rsidRPr="00E33FEE">
              <w:rPr>
                <w:rFonts w:ascii="Times New Roman" w:hAnsi="Times New Roman" w:cs="Times New Roman"/>
              </w:rPr>
              <w:t xml:space="preserve">ФР для решения проблемы объема НКО и укрепления стратегического анализа, а также обеспечения эффективного надзора за соблюдением целевых финансовых санкций и установления достаточных ресурсов и надзорных процедур для оценки рисков </w:t>
            </w:r>
            <w:r>
              <w:rPr>
                <w:rFonts w:ascii="Times New Roman" w:hAnsi="Times New Roman" w:cs="Times New Roman"/>
              </w:rPr>
              <w:t>ФТ</w:t>
            </w:r>
            <w:r w:rsidRPr="00E33FEE">
              <w:rPr>
                <w:rFonts w:ascii="Times New Roman" w:hAnsi="Times New Roman" w:cs="Times New Roman"/>
              </w:rPr>
              <w:t xml:space="preserve"> в секторе НКО. Исландии следует продолжить работу по осуществлению своего плана действий по устранению своих стратегических недостатков путем (1) завершения сбора точной информации о </w:t>
            </w:r>
            <w:proofErr w:type="spellStart"/>
            <w:r w:rsidRPr="00E33FEE">
              <w:rPr>
                <w:rFonts w:ascii="Times New Roman" w:hAnsi="Times New Roman" w:cs="Times New Roman"/>
              </w:rPr>
              <w:t>бенефициарных</w:t>
            </w:r>
            <w:proofErr w:type="spellEnd"/>
            <w:r w:rsidRPr="00E33FEE">
              <w:rPr>
                <w:rFonts w:ascii="Times New Roman" w:hAnsi="Times New Roman" w:cs="Times New Roman"/>
              </w:rPr>
              <w:t xml:space="preserve"> собственниках и демонстрации введения соответствующих санкций за несоблюдение; и (2) завершения работы по внедрению автоматизированной системы подачи </w:t>
            </w:r>
            <w:r w:rsidR="00F13C5B">
              <w:rPr>
                <w:rFonts w:ascii="Times New Roman" w:hAnsi="Times New Roman" w:cs="Times New Roman"/>
              </w:rPr>
              <w:t>СПО</w:t>
            </w:r>
            <w:r w:rsidRPr="00E33FEE">
              <w:rPr>
                <w:rFonts w:ascii="Times New Roman" w:hAnsi="Times New Roman" w:cs="Times New Roman"/>
              </w:rPr>
              <w:t>.</w:t>
            </w:r>
          </w:p>
          <w:p w:rsidR="00B71B3E" w:rsidRPr="004A1708" w:rsidRDefault="00B7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3E" w:rsidRPr="004A1708" w:rsidTr="003D20A9">
        <w:tc>
          <w:tcPr>
            <w:tcW w:w="25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B3E" w:rsidRPr="004A3E8C" w:rsidRDefault="00B94E1C">
            <w:pPr>
              <w:pStyle w:val="2"/>
              <w:spacing w:before="0" w:beforeAutospacing="0" w:after="0" w:afterAutospacing="0"/>
              <w:rPr>
                <w:b w:val="0"/>
                <w:bCs w:val="0"/>
                <w:sz w:val="46"/>
                <w:szCs w:val="46"/>
              </w:rPr>
            </w:pPr>
            <w:bookmarkStart w:id="8" w:name="jamaica"/>
            <w:bookmarkEnd w:id="8"/>
            <w:r>
              <w:rPr>
                <w:b w:val="0"/>
                <w:bCs w:val="0"/>
                <w:sz w:val="46"/>
                <w:szCs w:val="46"/>
              </w:rPr>
              <w:lastRenderedPageBreak/>
              <w:t>Ямайка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927" w:rsidRPr="00D87927" w:rsidRDefault="00D87927" w:rsidP="00AB73EB">
            <w:pPr>
              <w:jc w:val="both"/>
              <w:rPr>
                <w:rFonts w:ascii="Times New Roman" w:hAnsi="Times New Roman" w:cs="Times New Roman"/>
              </w:rPr>
            </w:pPr>
            <w:r w:rsidRPr="00D87927">
              <w:rPr>
                <w:rFonts w:ascii="Times New Roman" w:hAnsi="Times New Roman" w:cs="Times New Roman"/>
              </w:rPr>
              <w:t>В феврале 2020 года Ямайка взяла на себя политическое обязательство на высоко</w:t>
            </w:r>
            <w:r w:rsidR="00AB73EB">
              <w:rPr>
                <w:rFonts w:ascii="Times New Roman" w:hAnsi="Times New Roman" w:cs="Times New Roman"/>
              </w:rPr>
              <w:t>м уровне сотрудничать с ФАТФ и К</w:t>
            </w:r>
            <w:r w:rsidRPr="00D87927">
              <w:rPr>
                <w:rFonts w:ascii="Times New Roman" w:hAnsi="Times New Roman" w:cs="Times New Roman"/>
              </w:rPr>
              <w:t>ФАТФ в целях повышения эффективности режима ПОД/ФТ. С момента завершения свое</w:t>
            </w:r>
            <w:r w:rsidR="002F16C3">
              <w:rPr>
                <w:rFonts w:ascii="Times New Roman" w:hAnsi="Times New Roman" w:cs="Times New Roman"/>
              </w:rPr>
              <w:t>го</w:t>
            </w:r>
            <w:r w:rsidRPr="00D87927">
              <w:rPr>
                <w:rFonts w:ascii="Times New Roman" w:hAnsi="Times New Roman" w:cs="Times New Roman"/>
              </w:rPr>
              <w:t xml:space="preserve"> </w:t>
            </w:r>
            <w:r w:rsidR="002F16C3">
              <w:rPr>
                <w:rFonts w:ascii="Times New Roman" w:hAnsi="Times New Roman" w:cs="Times New Roman"/>
              </w:rPr>
              <w:t>отчета</w:t>
            </w:r>
            <w:r w:rsidRPr="00D87927">
              <w:rPr>
                <w:rFonts w:ascii="Times New Roman" w:hAnsi="Times New Roman" w:cs="Times New Roman"/>
              </w:rPr>
              <w:t xml:space="preserve"> </w:t>
            </w:r>
            <w:r w:rsidR="002F16C3" w:rsidRPr="002F16C3">
              <w:rPr>
                <w:rFonts w:ascii="Times New Roman" w:hAnsi="Times New Roman" w:cs="Times New Roman"/>
              </w:rPr>
              <w:t>о взаимной оценке</w:t>
            </w:r>
            <w:r w:rsidRPr="00D87927">
              <w:rPr>
                <w:rFonts w:ascii="Times New Roman" w:hAnsi="Times New Roman" w:cs="Times New Roman"/>
              </w:rPr>
              <w:t xml:space="preserve"> в ноябре 2016 года Ямайка добилась прогресса в осуществлении ряда рекомендованных мер</w:t>
            </w:r>
            <w:r w:rsidR="002F16C3">
              <w:rPr>
                <w:rFonts w:ascii="Times New Roman" w:hAnsi="Times New Roman" w:cs="Times New Roman"/>
              </w:rPr>
              <w:t xml:space="preserve"> по отчету о взаимной оценке</w:t>
            </w:r>
            <w:r w:rsidRPr="00D87927">
              <w:rPr>
                <w:rFonts w:ascii="Times New Roman" w:hAnsi="Times New Roman" w:cs="Times New Roman"/>
              </w:rPr>
              <w:t xml:space="preserve"> </w:t>
            </w:r>
            <w:r w:rsidR="002F16C3">
              <w:rPr>
                <w:rFonts w:ascii="Times New Roman" w:hAnsi="Times New Roman" w:cs="Times New Roman"/>
              </w:rPr>
              <w:t>для повышения</w:t>
            </w:r>
            <w:r w:rsidRPr="00D87927">
              <w:rPr>
                <w:rFonts w:ascii="Times New Roman" w:hAnsi="Times New Roman" w:cs="Times New Roman"/>
              </w:rPr>
              <w:t xml:space="preserve"> технического соответствия и эффективности, в том числе путем внесения изменений в свои обязательства по проведению должной проверки клиентов. Ямайка будет работать над осуществлением своего плана действий, в том числе путем: (1) разработки более полного понимания своего риска ОД/ТФ.; (2) включение всех </w:t>
            </w:r>
            <w:r w:rsidR="00AB73EB">
              <w:rPr>
                <w:rFonts w:ascii="Times New Roman" w:hAnsi="Times New Roman" w:cs="Times New Roman"/>
              </w:rPr>
              <w:t>финансовых учреждений</w:t>
            </w:r>
            <w:r w:rsidRPr="00D87927">
              <w:rPr>
                <w:rFonts w:ascii="Times New Roman" w:hAnsi="Times New Roman" w:cs="Times New Roman"/>
              </w:rPr>
              <w:t xml:space="preserve"> и </w:t>
            </w:r>
            <w:r w:rsidR="004A1708">
              <w:rPr>
                <w:rFonts w:ascii="Times New Roman" w:hAnsi="Times New Roman" w:cs="Times New Roman"/>
              </w:rPr>
              <w:t>установлен</w:t>
            </w:r>
            <w:r w:rsidR="006D33E7">
              <w:rPr>
                <w:rFonts w:ascii="Times New Roman" w:hAnsi="Times New Roman" w:cs="Times New Roman"/>
              </w:rPr>
              <w:t>ных нефинансовых предприятий и профессий</w:t>
            </w:r>
            <w:r w:rsidRPr="00D87927">
              <w:rPr>
                <w:rFonts w:ascii="Times New Roman" w:hAnsi="Times New Roman" w:cs="Times New Roman"/>
              </w:rPr>
              <w:t xml:space="preserve"> в режим ПОД / ФТ и обеспечение надлежащего надзора на основе рисков во всех секторах; (3) принятие надлежащих мер для предотвращения неправомерного использования юридических лиц и механизмов в преступных целях и обеспечения своевременного получения точной и актуальной базовой и фактической информации о </w:t>
            </w:r>
            <w:proofErr w:type="spellStart"/>
            <w:r w:rsidRPr="00D87927">
              <w:rPr>
                <w:rFonts w:ascii="Times New Roman" w:hAnsi="Times New Roman" w:cs="Times New Roman"/>
              </w:rPr>
              <w:t>бенефициарных</w:t>
            </w:r>
            <w:proofErr w:type="spellEnd"/>
            <w:r w:rsidRPr="00D87927">
              <w:rPr>
                <w:rFonts w:ascii="Times New Roman" w:hAnsi="Times New Roman" w:cs="Times New Roman"/>
              </w:rPr>
              <w:t xml:space="preserve"> владельцах; (4) принятие надлежащих мер для расширения использования финансовой информации и увеличения числа расследований и судебных преследований </w:t>
            </w:r>
            <w:r w:rsidR="009722EC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="009722EC">
              <w:rPr>
                <w:rFonts w:ascii="Times New Roman" w:hAnsi="Times New Roman" w:cs="Times New Roman"/>
              </w:rPr>
              <w:t>ОД</w:t>
            </w:r>
            <w:r w:rsidRPr="00D87927">
              <w:rPr>
                <w:rFonts w:ascii="Times New Roman" w:hAnsi="Times New Roman" w:cs="Times New Roman"/>
              </w:rPr>
              <w:t>в</w:t>
            </w:r>
            <w:proofErr w:type="spellEnd"/>
            <w:r w:rsidRPr="00D87927">
              <w:rPr>
                <w:rFonts w:ascii="Times New Roman" w:hAnsi="Times New Roman" w:cs="Times New Roman"/>
              </w:rPr>
              <w:t xml:space="preserve"> соответствии с профилем рисков страны; (5) обеспечение безотлагательного осуществления целевых финансовых санкций за финансирование терроризма; и (6) внедрение риск-ориентированного подхода к надзору за сектором НКО для предотвращения злоупотреблений в целях </w:t>
            </w:r>
            <w:r>
              <w:rPr>
                <w:rFonts w:ascii="Times New Roman" w:hAnsi="Times New Roman" w:cs="Times New Roman"/>
              </w:rPr>
              <w:t>ФТ</w:t>
            </w:r>
            <w:r w:rsidRPr="00D87927">
              <w:rPr>
                <w:rFonts w:ascii="Times New Roman" w:hAnsi="Times New Roman" w:cs="Times New Roman"/>
              </w:rPr>
              <w:t>.</w:t>
            </w:r>
          </w:p>
          <w:p w:rsidR="00B71B3E" w:rsidRPr="004A1708" w:rsidRDefault="00B7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3E" w:rsidRPr="004A1708" w:rsidTr="003D20A9">
        <w:tc>
          <w:tcPr>
            <w:tcW w:w="25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B3E" w:rsidRPr="004A3E8C" w:rsidRDefault="00A37EE2">
            <w:pPr>
              <w:pStyle w:val="2"/>
              <w:spacing w:before="0" w:beforeAutospacing="0" w:after="0" w:afterAutospacing="0"/>
              <w:rPr>
                <w:b w:val="0"/>
                <w:bCs w:val="0"/>
                <w:sz w:val="46"/>
                <w:szCs w:val="46"/>
              </w:rPr>
            </w:pPr>
            <w:bookmarkStart w:id="9" w:name="mauritius"/>
            <w:bookmarkEnd w:id="9"/>
            <w:r>
              <w:rPr>
                <w:b w:val="0"/>
                <w:bCs w:val="0"/>
                <w:sz w:val="46"/>
                <w:szCs w:val="46"/>
              </w:rPr>
              <w:t>Маврикий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3229" w:rsidRPr="001B3229" w:rsidRDefault="001B3229" w:rsidP="001B3229">
            <w:pPr>
              <w:jc w:val="both"/>
              <w:rPr>
                <w:rFonts w:ascii="Times New Roman" w:hAnsi="Times New Roman" w:cs="Times New Roman"/>
              </w:rPr>
            </w:pPr>
            <w:r w:rsidRPr="001B3229">
              <w:rPr>
                <w:rFonts w:ascii="Times New Roman" w:hAnsi="Times New Roman" w:cs="Times New Roman"/>
              </w:rPr>
              <w:t>В феврале 2020 года Маврикий взял на себя политическое обязательство на высоком ур</w:t>
            </w:r>
            <w:r>
              <w:rPr>
                <w:rFonts w:ascii="Times New Roman" w:hAnsi="Times New Roman" w:cs="Times New Roman"/>
              </w:rPr>
              <w:t xml:space="preserve">овне сотрудничать с ФАТФ и </w:t>
            </w:r>
            <w:r w:rsidRPr="001B3229">
              <w:rPr>
                <w:rFonts w:ascii="Times New Roman" w:hAnsi="Times New Roman" w:cs="Times New Roman"/>
                <w:lang w:val="en-US"/>
              </w:rPr>
              <w:t>ESAAMLG</w:t>
            </w:r>
            <w:r w:rsidRPr="001B3229">
              <w:rPr>
                <w:rFonts w:ascii="Times New Roman" w:hAnsi="Times New Roman" w:cs="Times New Roman"/>
              </w:rPr>
              <w:t xml:space="preserve"> в целях повышения эффективности режима ПОД/ФТ. С момента завершения в 2018 году </w:t>
            </w:r>
            <w:r w:rsidRPr="00D87927">
              <w:rPr>
                <w:rFonts w:ascii="Times New Roman" w:hAnsi="Times New Roman" w:cs="Times New Roman"/>
              </w:rPr>
              <w:t>свое</w:t>
            </w:r>
            <w:r>
              <w:rPr>
                <w:rFonts w:ascii="Times New Roman" w:hAnsi="Times New Roman" w:cs="Times New Roman"/>
              </w:rPr>
              <w:t>го</w:t>
            </w:r>
            <w:r w:rsidRPr="00D879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отчета</w:t>
            </w:r>
            <w:r w:rsidRPr="00D87927">
              <w:rPr>
                <w:rFonts w:ascii="Times New Roman" w:hAnsi="Times New Roman" w:cs="Times New Roman"/>
              </w:rPr>
              <w:t xml:space="preserve"> </w:t>
            </w:r>
            <w:r w:rsidRPr="002F16C3">
              <w:rPr>
                <w:rFonts w:ascii="Times New Roman" w:hAnsi="Times New Roman" w:cs="Times New Roman"/>
              </w:rPr>
              <w:t>о взаимной оценке</w:t>
            </w:r>
            <w:r w:rsidRPr="00D87927">
              <w:rPr>
                <w:rFonts w:ascii="Times New Roman" w:hAnsi="Times New Roman" w:cs="Times New Roman"/>
              </w:rPr>
              <w:t xml:space="preserve"> </w:t>
            </w:r>
            <w:r w:rsidRPr="001B3229">
              <w:rPr>
                <w:rFonts w:ascii="Times New Roman" w:hAnsi="Times New Roman" w:cs="Times New Roman"/>
              </w:rPr>
              <w:t xml:space="preserve">Маврикий добился прогресса в осуществлении ряда рекомендованных мер </w:t>
            </w:r>
            <w:r>
              <w:rPr>
                <w:rFonts w:ascii="Times New Roman" w:hAnsi="Times New Roman" w:cs="Times New Roman"/>
              </w:rPr>
              <w:t xml:space="preserve">по отчету о взаимной оценке для </w:t>
            </w:r>
            <w:r w:rsidRPr="001B3229">
              <w:rPr>
                <w:rFonts w:ascii="Times New Roman" w:hAnsi="Times New Roman" w:cs="Times New Roman"/>
              </w:rPr>
              <w:t>повышени</w:t>
            </w:r>
            <w:r>
              <w:rPr>
                <w:rFonts w:ascii="Times New Roman" w:hAnsi="Times New Roman" w:cs="Times New Roman"/>
              </w:rPr>
              <w:t>я</w:t>
            </w:r>
            <w:r w:rsidRPr="001B3229">
              <w:rPr>
                <w:rFonts w:ascii="Times New Roman" w:hAnsi="Times New Roman" w:cs="Times New Roman"/>
              </w:rPr>
              <w:t xml:space="preserve"> технического соответствия и эффективности, включая внесение поправок в правовую базу, предусматривающих требование к юридическим лицам и юридическим механизмам раскрывать информацию о </w:t>
            </w:r>
            <w:proofErr w:type="spellStart"/>
            <w:r w:rsidRPr="001B3229">
              <w:rPr>
                <w:rFonts w:ascii="Times New Roman" w:hAnsi="Times New Roman" w:cs="Times New Roman"/>
              </w:rPr>
              <w:t>бенефициарных</w:t>
            </w:r>
            <w:proofErr w:type="spellEnd"/>
            <w:r w:rsidRPr="001B3229">
              <w:rPr>
                <w:rFonts w:ascii="Times New Roman" w:hAnsi="Times New Roman" w:cs="Times New Roman"/>
              </w:rPr>
              <w:t xml:space="preserve"> владельцах, а также совершенствование процессов выявления и конфискации доходов от преступлений. Маврикий будет работать над осуществлением своего плана действий, в том числе путем: (1) демонстрации того, что надзорные органы его глобального делового сектора и </w:t>
            </w:r>
            <w:r w:rsidR="004A1708">
              <w:rPr>
                <w:rFonts w:ascii="Times New Roman" w:hAnsi="Times New Roman" w:cs="Times New Roman"/>
              </w:rPr>
              <w:t>установлен</w:t>
            </w:r>
            <w:r w:rsidR="005775EE">
              <w:rPr>
                <w:rFonts w:ascii="Times New Roman" w:hAnsi="Times New Roman" w:cs="Times New Roman"/>
              </w:rPr>
              <w:t>ные нефинансовые предприятия и профессии</w:t>
            </w:r>
            <w:r w:rsidRPr="001B3229">
              <w:rPr>
                <w:rFonts w:ascii="Times New Roman" w:hAnsi="Times New Roman" w:cs="Times New Roman"/>
              </w:rPr>
              <w:t xml:space="preserve"> осуществляют надзор, основанный на оценке рисков; (2) обеспечения своевременного доступа </w:t>
            </w:r>
            <w:r w:rsidRPr="001B3229">
              <w:rPr>
                <w:rFonts w:ascii="Times New Roman" w:hAnsi="Times New Roman" w:cs="Times New Roman"/>
              </w:rPr>
              <w:lastRenderedPageBreak/>
              <w:t xml:space="preserve">компетентных органов к точной базовой информации и информации о </w:t>
            </w:r>
            <w:proofErr w:type="spellStart"/>
            <w:r w:rsidRPr="001B3229">
              <w:rPr>
                <w:rFonts w:ascii="Times New Roman" w:hAnsi="Times New Roman" w:cs="Times New Roman"/>
              </w:rPr>
              <w:t>бенефициарных</w:t>
            </w:r>
            <w:proofErr w:type="spellEnd"/>
            <w:r w:rsidRPr="001B3229">
              <w:rPr>
                <w:rFonts w:ascii="Times New Roman" w:hAnsi="Times New Roman" w:cs="Times New Roman"/>
              </w:rPr>
              <w:t xml:space="preserve"> владельцах; (3) демонстрации того, что </w:t>
            </w:r>
            <w:r w:rsidR="008358D8">
              <w:rPr>
                <w:rFonts w:ascii="Times New Roman" w:hAnsi="Times New Roman" w:cs="Times New Roman"/>
              </w:rPr>
              <w:t>правоохранительные органы</w:t>
            </w:r>
            <w:r w:rsidRPr="001B3229">
              <w:rPr>
                <w:rFonts w:ascii="Times New Roman" w:hAnsi="Times New Roman" w:cs="Times New Roman"/>
              </w:rPr>
              <w:t xml:space="preserve"> обладают потенциалом для проведения расследований по отмыванию денег, включая параллельные финансовые расследования и сложные случаи; (4) внедрение риск-ориентированного подхода к надзору за своим сектором НКО для предотвр</w:t>
            </w:r>
            <w:r w:rsidR="008358D8">
              <w:rPr>
                <w:rFonts w:ascii="Times New Roman" w:hAnsi="Times New Roman" w:cs="Times New Roman"/>
              </w:rPr>
              <w:t xml:space="preserve">ащения злоупотреблений в целях </w:t>
            </w:r>
            <w:r w:rsidRPr="001B3229">
              <w:rPr>
                <w:rFonts w:ascii="Times New Roman" w:hAnsi="Times New Roman" w:cs="Times New Roman"/>
              </w:rPr>
              <w:t>Ф</w:t>
            </w:r>
            <w:r w:rsidR="008358D8">
              <w:rPr>
                <w:rFonts w:ascii="Times New Roman" w:hAnsi="Times New Roman" w:cs="Times New Roman"/>
              </w:rPr>
              <w:t>Т</w:t>
            </w:r>
            <w:r w:rsidRPr="001B3229">
              <w:rPr>
                <w:rFonts w:ascii="Times New Roman" w:hAnsi="Times New Roman" w:cs="Times New Roman"/>
              </w:rPr>
              <w:t xml:space="preserve">, и 5) демонстрация адекватного осуществления целевых финансовых санкций посредством </w:t>
            </w:r>
            <w:r w:rsidR="00B02900">
              <w:rPr>
                <w:rFonts w:ascii="Times New Roman" w:hAnsi="Times New Roman" w:cs="Times New Roman"/>
              </w:rPr>
              <w:t>охвата</w:t>
            </w:r>
            <w:r w:rsidRPr="001B3229">
              <w:rPr>
                <w:rFonts w:ascii="Times New Roman" w:hAnsi="Times New Roman" w:cs="Times New Roman"/>
              </w:rPr>
              <w:t xml:space="preserve"> и надзора.</w:t>
            </w:r>
          </w:p>
          <w:p w:rsidR="00B71B3E" w:rsidRPr="004A1708" w:rsidRDefault="00B7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3E" w:rsidRPr="004A1708" w:rsidTr="003D20A9">
        <w:tc>
          <w:tcPr>
            <w:tcW w:w="25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B3E" w:rsidRPr="004A3E8C" w:rsidRDefault="008B00CD">
            <w:pPr>
              <w:pStyle w:val="2"/>
              <w:spacing w:before="0" w:beforeAutospacing="0" w:after="0" w:afterAutospacing="0"/>
              <w:rPr>
                <w:b w:val="0"/>
                <w:bCs w:val="0"/>
                <w:sz w:val="46"/>
                <w:szCs w:val="46"/>
              </w:rPr>
            </w:pPr>
            <w:bookmarkStart w:id="10" w:name="mongolia"/>
            <w:bookmarkEnd w:id="10"/>
            <w:r>
              <w:rPr>
                <w:b w:val="0"/>
                <w:bCs w:val="0"/>
                <w:sz w:val="46"/>
                <w:szCs w:val="46"/>
              </w:rPr>
              <w:lastRenderedPageBreak/>
              <w:t>Монголия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E7B" w:rsidRPr="00DF1E7B" w:rsidRDefault="00DF1E7B" w:rsidP="00DF1E7B">
            <w:pPr>
              <w:jc w:val="both"/>
              <w:rPr>
                <w:rFonts w:ascii="Times New Roman" w:hAnsi="Times New Roman" w:cs="Times New Roman"/>
              </w:rPr>
            </w:pPr>
            <w:r w:rsidRPr="00DF1E7B">
              <w:rPr>
                <w:rFonts w:ascii="Times New Roman" w:hAnsi="Times New Roman" w:cs="Times New Roman"/>
              </w:rPr>
              <w:t xml:space="preserve">С октября 2019 года, когда Монголия взяла на себя политическое обязательство на высоком уровне сотрудничать с ФАТФ и </w:t>
            </w:r>
            <w:proofErr w:type="gramStart"/>
            <w:r w:rsidR="00D463BF" w:rsidRPr="004A3E8C">
              <w:rPr>
                <w:rFonts w:ascii="Times New Roman" w:hAnsi="Times New Roman" w:cs="Times New Roman"/>
                <w:lang w:val="en-US"/>
              </w:rPr>
              <w:t>APG</w:t>
            </w:r>
            <w:r w:rsidR="00D463BF" w:rsidRPr="00DF1E7B">
              <w:rPr>
                <w:rFonts w:ascii="Times New Roman" w:hAnsi="Times New Roman" w:cs="Times New Roman"/>
              </w:rPr>
              <w:t xml:space="preserve"> </w:t>
            </w:r>
            <w:r w:rsidRPr="00DF1E7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F1E7B">
              <w:rPr>
                <w:rFonts w:ascii="Times New Roman" w:hAnsi="Times New Roman" w:cs="Times New Roman"/>
              </w:rPr>
              <w:t xml:space="preserve"> целях повышения эффективности своего режима ПОД / ФТ, Монголия продолжает предпринимать значительные шаги по улучшению своего режима ПОД/ФТ, в том числе демонстрируя усиление санкций и корректирующих мер со стороны финансовых надзорных органов в связи с выявленными нарушениями, а также дальнейший захват и конфискацию фальшивой/незадекларированной валюты. Монголии следует продолжать работу по осуществлению своего плана действий для устранения своих стратегических недостатков, в том числе путем: (1) улучшения понимания секторальных рисков ОД/ТФ надзорными органами</w:t>
            </w:r>
            <w:r w:rsidR="00F82826">
              <w:rPr>
                <w:rFonts w:ascii="Times New Roman" w:hAnsi="Times New Roman" w:cs="Times New Roman"/>
              </w:rPr>
              <w:t xml:space="preserve"> </w:t>
            </w:r>
            <w:r w:rsidR="004A1708">
              <w:rPr>
                <w:rFonts w:ascii="Times New Roman" w:hAnsi="Times New Roman" w:cs="Times New Roman"/>
              </w:rPr>
              <w:t>установлен</w:t>
            </w:r>
            <w:r w:rsidR="00F82826">
              <w:rPr>
                <w:rFonts w:ascii="Times New Roman" w:hAnsi="Times New Roman" w:cs="Times New Roman"/>
              </w:rPr>
              <w:t>ных нефинансовых предприятий и профессий</w:t>
            </w:r>
            <w:r w:rsidR="00C65ED2">
              <w:rPr>
                <w:rFonts w:ascii="Times New Roman" w:hAnsi="Times New Roman" w:cs="Times New Roman"/>
              </w:rPr>
              <w:t xml:space="preserve">, применения </w:t>
            </w:r>
            <w:r w:rsidRPr="00DF1E7B">
              <w:rPr>
                <w:rFonts w:ascii="Times New Roman" w:hAnsi="Times New Roman" w:cs="Times New Roman"/>
              </w:rPr>
              <w:t>риск</w:t>
            </w:r>
            <w:r w:rsidR="00C65ED2">
              <w:rPr>
                <w:rFonts w:ascii="Times New Roman" w:hAnsi="Times New Roman" w:cs="Times New Roman"/>
              </w:rPr>
              <w:t>-ориентированного</w:t>
            </w:r>
            <w:r w:rsidRPr="00DF1E7B">
              <w:rPr>
                <w:rFonts w:ascii="Times New Roman" w:hAnsi="Times New Roman" w:cs="Times New Roman"/>
              </w:rPr>
              <w:t xml:space="preserve"> подхода к надзору, особенно в отношении дилеров драгоценных металлов и камней; (2) демонстрации активизации расследований и судебного преследования различных видов деятельности ОД в соответствии с выявленными рисками; и (3) мониторинга соблюдения </w:t>
            </w:r>
            <w:r w:rsidR="00F1109D">
              <w:rPr>
                <w:rFonts w:ascii="Times New Roman" w:hAnsi="Times New Roman" w:cs="Times New Roman"/>
              </w:rPr>
              <w:t>финансовыми учреждениями</w:t>
            </w:r>
            <w:r w:rsidRPr="00DF1E7B">
              <w:rPr>
                <w:rFonts w:ascii="Times New Roman" w:hAnsi="Times New Roman" w:cs="Times New Roman"/>
              </w:rPr>
              <w:t xml:space="preserve"> и </w:t>
            </w:r>
            <w:r w:rsidR="00F1109D">
              <w:rPr>
                <w:rFonts w:ascii="Times New Roman" w:hAnsi="Times New Roman" w:cs="Times New Roman"/>
              </w:rPr>
              <w:t xml:space="preserve"> установленных нефинансовых предприятий и профессий</w:t>
            </w:r>
            <w:r w:rsidR="00F1109D" w:rsidRPr="00DF1E7B">
              <w:rPr>
                <w:rFonts w:ascii="Times New Roman" w:hAnsi="Times New Roman" w:cs="Times New Roman"/>
              </w:rPr>
              <w:t xml:space="preserve"> </w:t>
            </w:r>
            <w:r w:rsidRPr="00DF1E7B">
              <w:rPr>
                <w:rFonts w:ascii="Times New Roman" w:hAnsi="Times New Roman" w:cs="Times New Roman"/>
              </w:rPr>
              <w:t xml:space="preserve"> своих обязательств по </w:t>
            </w:r>
            <w:r>
              <w:rPr>
                <w:rFonts w:ascii="Times New Roman" w:hAnsi="Times New Roman" w:cs="Times New Roman"/>
              </w:rPr>
              <w:t>ФТ</w:t>
            </w:r>
            <w:r w:rsidRPr="00DF1E7B">
              <w:rPr>
                <w:rFonts w:ascii="Times New Roman" w:hAnsi="Times New Roman" w:cs="Times New Roman"/>
              </w:rPr>
              <w:t xml:space="preserve">, связанных с </w:t>
            </w:r>
            <w:r w:rsidR="004A1708">
              <w:rPr>
                <w:rFonts w:ascii="Times New Roman" w:hAnsi="Times New Roman" w:cs="Times New Roman"/>
              </w:rPr>
              <w:t>ФРОМУ</w:t>
            </w:r>
            <w:r w:rsidRPr="00DF1E7B">
              <w:rPr>
                <w:rFonts w:ascii="Times New Roman" w:hAnsi="Times New Roman" w:cs="Times New Roman"/>
              </w:rPr>
              <w:t>, включая применение соразмерных и сдерживающих санкций.</w:t>
            </w:r>
          </w:p>
          <w:p w:rsidR="00B71B3E" w:rsidRPr="004A1708" w:rsidRDefault="00B7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3E" w:rsidRPr="006D0D59" w:rsidTr="003D20A9">
        <w:tc>
          <w:tcPr>
            <w:tcW w:w="25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B3E" w:rsidRPr="004A3E8C" w:rsidRDefault="004A1708">
            <w:pPr>
              <w:pStyle w:val="2"/>
              <w:spacing w:before="0" w:beforeAutospacing="0" w:after="0" w:afterAutospacing="0"/>
              <w:rPr>
                <w:b w:val="0"/>
                <w:bCs w:val="0"/>
                <w:sz w:val="46"/>
                <w:szCs w:val="46"/>
              </w:rPr>
            </w:pPr>
            <w:bookmarkStart w:id="11" w:name="myanmar"/>
            <w:bookmarkEnd w:id="11"/>
            <w:r>
              <w:rPr>
                <w:b w:val="0"/>
                <w:bCs w:val="0"/>
                <w:sz w:val="46"/>
                <w:szCs w:val="46"/>
              </w:rPr>
              <w:t>Мьянма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C56" w:rsidRPr="004C4C56" w:rsidRDefault="004C4C56" w:rsidP="00137CCE">
            <w:pPr>
              <w:jc w:val="both"/>
              <w:rPr>
                <w:rFonts w:ascii="Times New Roman" w:hAnsi="Times New Roman" w:cs="Times New Roman"/>
              </w:rPr>
            </w:pPr>
            <w:r w:rsidRPr="004C4C56">
              <w:rPr>
                <w:rFonts w:ascii="Times New Roman" w:hAnsi="Times New Roman" w:cs="Times New Roman"/>
              </w:rPr>
              <w:t xml:space="preserve">В феврале 2020 года Мьянма взяла на себя политическое обязательство на высоком уровне сотрудничать с ФАТФ и </w:t>
            </w:r>
            <w:r>
              <w:rPr>
                <w:rFonts w:ascii="Times New Roman" w:hAnsi="Times New Roman" w:cs="Times New Roman"/>
                <w:lang w:val="en-US"/>
              </w:rPr>
              <w:t>APG</w:t>
            </w:r>
            <w:r w:rsidRPr="004C4C56">
              <w:rPr>
                <w:rFonts w:ascii="Times New Roman" w:hAnsi="Times New Roman" w:cs="Times New Roman"/>
              </w:rPr>
              <w:t xml:space="preserve"> в целях повышения эффективности режима ПОД/ФТ. После завершения в сентябре 2018 года </w:t>
            </w:r>
            <w:r w:rsidR="00137CCE" w:rsidRPr="00D87927">
              <w:rPr>
                <w:rFonts w:ascii="Times New Roman" w:hAnsi="Times New Roman" w:cs="Times New Roman"/>
              </w:rPr>
              <w:t>свое</w:t>
            </w:r>
            <w:r w:rsidR="00137CCE">
              <w:rPr>
                <w:rFonts w:ascii="Times New Roman" w:hAnsi="Times New Roman" w:cs="Times New Roman"/>
              </w:rPr>
              <w:t>го</w:t>
            </w:r>
            <w:r w:rsidR="00137CCE" w:rsidRPr="00D87927">
              <w:rPr>
                <w:rFonts w:ascii="Times New Roman" w:hAnsi="Times New Roman" w:cs="Times New Roman"/>
              </w:rPr>
              <w:t xml:space="preserve"> </w:t>
            </w:r>
            <w:r w:rsidR="00137CCE">
              <w:rPr>
                <w:rFonts w:ascii="Times New Roman" w:hAnsi="Times New Roman" w:cs="Times New Roman"/>
              </w:rPr>
              <w:t>отчета</w:t>
            </w:r>
            <w:r w:rsidR="00137CCE" w:rsidRPr="00D87927">
              <w:rPr>
                <w:rFonts w:ascii="Times New Roman" w:hAnsi="Times New Roman" w:cs="Times New Roman"/>
              </w:rPr>
              <w:t xml:space="preserve"> </w:t>
            </w:r>
            <w:r w:rsidR="00137CCE" w:rsidRPr="002F16C3">
              <w:rPr>
                <w:rFonts w:ascii="Times New Roman" w:hAnsi="Times New Roman" w:cs="Times New Roman"/>
              </w:rPr>
              <w:t>о взаимной оценке</w:t>
            </w:r>
            <w:r w:rsidR="00137CCE" w:rsidRPr="00D87927">
              <w:rPr>
                <w:rFonts w:ascii="Times New Roman" w:hAnsi="Times New Roman" w:cs="Times New Roman"/>
              </w:rPr>
              <w:t xml:space="preserve"> </w:t>
            </w:r>
            <w:r w:rsidRPr="004C4C56">
              <w:rPr>
                <w:rFonts w:ascii="Times New Roman" w:hAnsi="Times New Roman" w:cs="Times New Roman"/>
              </w:rPr>
              <w:t>Мьянма активно добилась прогресса в осуществлении ряда рекомендованных мер</w:t>
            </w:r>
            <w:r w:rsidR="00137CCE" w:rsidRPr="00137CCE">
              <w:rPr>
                <w:rFonts w:ascii="Times New Roman" w:hAnsi="Times New Roman" w:cs="Times New Roman"/>
              </w:rPr>
              <w:t xml:space="preserve"> </w:t>
            </w:r>
            <w:r w:rsidRPr="004C4C56">
              <w:rPr>
                <w:rFonts w:ascii="Times New Roman" w:hAnsi="Times New Roman" w:cs="Times New Roman"/>
              </w:rPr>
              <w:t xml:space="preserve"> </w:t>
            </w:r>
            <w:r w:rsidR="00137CCE">
              <w:rPr>
                <w:rFonts w:ascii="Times New Roman" w:hAnsi="Times New Roman" w:cs="Times New Roman"/>
              </w:rPr>
              <w:t xml:space="preserve"> по отчету о взаимной оценке для </w:t>
            </w:r>
            <w:r w:rsidR="00137CCE" w:rsidRPr="001B3229">
              <w:rPr>
                <w:rFonts w:ascii="Times New Roman" w:hAnsi="Times New Roman" w:cs="Times New Roman"/>
              </w:rPr>
              <w:t>повышени</w:t>
            </w:r>
            <w:r w:rsidR="00137CCE">
              <w:rPr>
                <w:rFonts w:ascii="Times New Roman" w:hAnsi="Times New Roman" w:cs="Times New Roman"/>
              </w:rPr>
              <w:t>я</w:t>
            </w:r>
            <w:r w:rsidR="00137CCE" w:rsidRPr="001B3229">
              <w:rPr>
                <w:rFonts w:ascii="Times New Roman" w:hAnsi="Times New Roman" w:cs="Times New Roman"/>
              </w:rPr>
              <w:t xml:space="preserve"> </w:t>
            </w:r>
            <w:r w:rsidRPr="004C4C56">
              <w:rPr>
                <w:rFonts w:ascii="Times New Roman" w:hAnsi="Times New Roman" w:cs="Times New Roman"/>
              </w:rPr>
              <w:t xml:space="preserve">технического соответствия и эффективности, в том числе путем принятия различных законодательных мер и создания нормативной базы для регистрации операторов </w:t>
            </w:r>
            <w:proofErr w:type="spellStart"/>
            <w:r w:rsidR="00137CCE">
              <w:rPr>
                <w:rFonts w:ascii="Times New Roman" w:hAnsi="Times New Roman" w:cs="Times New Roman"/>
              </w:rPr>
              <w:t>х</w:t>
            </w:r>
            <w:r w:rsidRPr="004C4C56">
              <w:rPr>
                <w:rFonts w:ascii="Times New Roman" w:hAnsi="Times New Roman" w:cs="Times New Roman"/>
              </w:rPr>
              <w:t>унди</w:t>
            </w:r>
            <w:proofErr w:type="spellEnd"/>
            <w:r w:rsidRPr="004C4C56">
              <w:rPr>
                <w:rFonts w:ascii="Times New Roman" w:hAnsi="Times New Roman" w:cs="Times New Roman"/>
              </w:rPr>
              <w:t>. Мьянма будет работать над осуществлением своего плана действий, в том числе путем: (1) демонстрации более глубокого понимания рисков ОД в ключевых областях.; (2) обеспечени</w:t>
            </w:r>
            <w:r w:rsidR="00137CCE">
              <w:rPr>
                <w:rFonts w:ascii="Times New Roman" w:hAnsi="Times New Roman" w:cs="Times New Roman"/>
              </w:rPr>
              <w:t>я</w:t>
            </w:r>
            <w:r w:rsidRPr="004C4C56">
              <w:rPr>
                <w:rFonts w:ascii="Times New Roman" w:hAnsi="Times New Roman" w:cs="Times New Roman"/>
              </w:rPr>
              <w:t xml:space="preserve"> надзорного органа для</w:t>
            </w:r>
            <w:r w:rsidR="00137CCE">
              <w:rPr>
                <w:rFonts w:ascii="Times New Roman" w:hAnsi="Times New Roman" w:cs="Times New Roman"/>
              </w:rPr>
              <w:t xml:space="preserve"> </w:t>
            </w:r>
            <w:r w:rsidR="00137C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установлен</w:t>
            </w:r>
            <w:r w:rsidR="00137CCE" w:rsidRPr="004A3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ных нефинансовых предприятий и професси</w:t>
            </w:r>
            <w:r w:rsidR="00137C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</w:t>
            </w:r>
            <w:r w:rsidR="00137CCE" w:rsidRPr="004A3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C4C56">
              <w:rPr>
                <w:rFonts w:ascii="Times New Roman" w:hAnsi="Times New Roman" w:cs="Times New Roman"/>
              </w:rPr>
              <w:t xml:space="preserve"> </w:t>
            </w:r>
            <w:r w:rsidR="00137CCE">
              <w:rPr>
                <w:rFonts w:ascii="Times New Roman" w:hAnsi="Times New Roman" w:cs="Times New Roman"/>
              </w:rPr>
              <w:t xml:space="preserve">достаточными ресурсами, </w:t>
            </w:r>
            <w:r w:rsidR="00137CCE" w:rsidRPr="004C4C56">
              <w:rPr>
                <w:rFonts w:ascii="Times New Roman" w:hAnsi="Times New Roman" w:cs="Times New Roman"/>
              </w:rPr>
              <w:t xml:space="preserve"> инспекции</w:t>
            </w:r>
            <w:r w:rsidR="00137CCE">
              <w:rPr>
                <w:rFonts w:ascii="Times New Roman" w:hAnsi="Times New Roman" w:cs="Times New Roman"/>
              </w:rPr>
              <w:t xml:space="preserve"> на месте</w:t>
            </w:r>
            <w:r w:rsidRPr="004C4C56">
              <w:rPr>
                <w:rFonts w:ascii="Times New Roman" w:hAnsi="Times New Roman" w:cs="Times New Roman"/>
              </w:rPr>
              <w:t>/</w:t>
            </w:r>
            <w:r w:rsidR="00137CCE">
              <w:rPr>
                <w:rFonts w:ascii="Times New Roman" w:hAnsi="Times New Roman" w:cs="Times New Roman"/>
              </w:rPr>
              <w:t>за пределами</w:t>
            </w:r>
            <w:r w:rsidRPr="004C4C56">
              <w:rPr>
                <w:rFonts w:ascii="Times New Roman" w:hAnsi="Times New Roman" w:cs="Times New Roman"/>
              </w:rPr>
              <w:t xml:space="preserve"> основаны на рисках, а операторы </w:t>
            </w:r>
            <w:proofErr w:type="spellStart"/>
            <w:r w:rsidR="00137CCE">
              <w:rPr>
                <w:rFonts w:ascii="Times New Roman" w:hAnsi="Times New Roman" w:cs="Times New Roman"/>
              </w:rPr>
              <w:t>хунди</w:t>
            </w:r>
            <w:proofErr w:type="spellEnd"/>
            <w:r w:rsidRPr="004C4C56">
              <w:rPr>
                <w:rFonts w:ascii="Times New Roman" w:hAnsi="Times New Roman" w:cs="Times New Roman"/>
              </w:rPr>
              <w:t xml:space="preserve"> зарегистрированы и </w:t>
            </w:r>
            <w:r w:rsidR="00137CCE">
              <w:rPr>
                <w:rFonts w:ascii="Times New Roman" w:hAnsi="Times New Roman" w:cs="Times New Roman"/>
              </w:rPr>
              <w:t>контролируются; (3) демонстрации</w:t>
            </w:r>
            <w:r w:rsidRPr="004C4C56">
              <w:rPr>
                <w:rFonts w:ascii="Times New Roman" w:hAnsi="Times New Roman" w:cs="Times New Roman"/>
              </w:rPr>
              <w:t xml:space="preserve"> повышения эффективности использования финансовой разведки в расследованиях </w:t>
            </w:r>
            <w:r w:rsidR="00137CCE">
              <w:rPr>
                <w:rFonts w:ascii="Times New Roman" w:hAnsi="Times New Roman" w:cs="Times New Roman"/>
              </w:rPr>
              <w:t>правоохранительных органов, а также увеличения</w:t>
            </w:r>
            <w:r w:rsidRPr="004C4C56">
              <w:rPr>
                <w:rFonts w:ascii="Times New Roman" w:hAnsi="Times New Roman" w:cs="Times New Roman"/>
              </w:rPr>
              <w:t xml:space="preserve"> оперативного анализа и распространения информации со стороны ПФР; (4) обеспечени</w:t>
            </w:r>
            <w:r w:rsidR="00137CCE">
              <w:rPr>
                <w:rFonts w:ascii="Times New Roman" w:hAnsi="Times New Roman" w:cs="Times New Roman"/>
              </w:rPr>
              <w:t>я</w:t>
            </w:r>
            <w:r w:rsidRPr="004C4C56">
              <w:rPr>
                <w:rFonts w:ascii="Times New Roman" w:hAnsi="Times New Roman" w:cs="Times New Roman"/>
              </w:rPr>
              <w:t xml:space="preserve"> расследования/преследования </w:t>
            </w:r>
            <w:r w:rsidR="00137CCE">
              <w:rPr>
                <w:rFonts w:ascii="Times New Roman" w:hAnsi="Times New Roman" w:cs="Times New Roman"/>
              </w:rPr>
              <w:t>ОД</w:t>
            </w:r>
            <w:r w:rsidRPr="004C4C56">
              <w:rPr>
                <w:rFonts w:ascii="Times New Roman" w:hAnsi="Times New Roman" w:cs="Times New Roman"/>
              </w:rPr>
              <w:t xml:space="preserve"> в соответс</w:t>
            </w:r>
            <w:r w:rsidR="00137CCE">
              <w:rPr>
                <w:rFonts w:ascii="Times New Roman" w:hAnsi="Times New Roman" w:cs="Times New Roman"/>
              </w:rPr>
              <w:t>твии с рисками; (5) демонстрации</w:t>
            </w:r>
            <w:r w:rsidRPr="004C4C56">
              <w:rPr>
                <w:rFonts w:ascii="Times New Roman" w:hAnsi="Times New Roman" w:cs="Times New Roman"/>
              </w:rPr>
              <w:t xml:space="preserve"> расследования дел о транснациональных преступлениях в рамках международного сотрудничества (6) демонстраци</w:t>
            </w:r>
            <w:r w:rsidR="00137CCE">
              <w:rPr>
                <w:rFonts w:ascii="Times New Roman" w:hAnsi="Times New Roman" w:cs="Times New Roman"/>
              </w:rPr>
              <w:t>и</w:t>
            </w:r>
            <w:r w:rsidRPr="004C4C56">
              <w:rPr>
                <w:rFonts w:ascii="Times New Roman" w:hAnsi="Times New Roman" w:cs="Times New Roman"/>
              </w:rPr>
              <w:t xml:space="preserve"> увеличения </w:t>
            </w:r>
            <w:r w:rsidRPr="004C4C56">
              <w:rPr>
                <w:rFonts w:ascii="Times New Roman" w:hAnsi="Times New Roman" w:cs="Times New Roman"/>
              </w:rPr>
              <w:lastRenderedPageBreak/>
              <w:t xml:space="preserve">числа случаев замораживания/ареста и конфискации доходов от преступной деятельности, орудий и/или имущества эквивалентной стоимости; (7) </w:t>
            </w:r>
            <w:r w:rsidR="00137CCE">
              <w:rPr>
                <w:rFonts w:ascii="Times New Roman" w:hAnsi="Times New Roman" w:cs="Times New Roman"/>
              </w:rPr>
              <w:t>у</w:t>
            </w:r>
            <w:r w:rsidRPr="004C4C56">
              <w:rPr>
                <w:rFonts w:ascii="Times New Roman" w:hAnsi="Times New Roman" w:cs="Times New Roman"/>
              </w:rPr>
              <w:t>правлени</w:t>
            </w:r>
            <w:r w:rsidR="00137CCE">
              <w:rPr>
                <w:rFonts w:ascii="Times New Roman" w:hAnsi="Times New Roman" w:cs="Times New Roman"/>
              </w:rPr>
              <w:t>я</w:t>
            </w:r>
            <w:r w:rsidRPr="004C4C56">
              <w:rPr>
                <w:rFonts w:ascii="Times New Roman" w:hAnsi="Times New Roman" w:cs="Times New Roman"/>
              </w:rPr>
              <w:t xml:space="preserve"> арестованными активами для сохранения стоимости арестованных товаров до конфискации; и (8) демонстраци</w:t>
            </w:r>
            <w:r w:rsidR="00137CCE">
              <w:rPr>
                <w:rFonts w:ascii="Times New Roman" w:hAnsi="Times New Roman" w:cs="Times New Roman"/>
              </w:rPr>
              <w:t>и</w:t>
            </w:r>
            <w:r w:rsidRPr="004C4C56">
              <w:rPr>
                <w:rFonts w:ascii="Times New Roman" w:hAnsi="Times New Roman" w:cs="Times New Roman"/>
              </w:rPr>
              <w:t xml:space="preserve"> </w:t>
            </w:r>
            <w:r w:rsidR="00137CCE">
              <w:rPr>
                <w:rFonts w:ascii="Times New Roman" w:hAnsi="Times New Roman" w:cs="Times New Roman"/>
              </w:rPr>
              <w:t>применения целевых финансовых санкций</w:t>
            </w:r>
            <w:r w:rsidRPr="004C4C56">
              <w:rPr>
                <w:rFonts w:ascii="Times New Roman" w:hAnsi="Times New Roman" w:cs="Times New Roman"/>
              </w:rPr>
              <w:t xml:space="preserve">, связанных с </w:t>
            </w:r>
            <w:r w:rsidR="00137CCE">
              <w:rPr>
                <w:rFonts w:ascii="Times New Roman" w:hAnsi="Times New Roman" w:cs="Times New Roman"/>
              </w:rPr>
              <w:t>ФРОМУ</w:t>
            </w:r>
            <w:r w:rsidRPr="004C4C56">
              <w:rPr>
                <w:rFonts w:ascii="Times New Roman" w:hAnsi="Times New Roman" w:cs="Times New Roman"/>
              </w:rPr>
              <w:t xml:space="preserve">, включая подготовку по вопросам уклонения от санкций </w:t>
            </w:r>
            <w:r w:rsidR="00D31C73">
              <w:rPr>
                <w:rFonts w:ascii="Times New Roman" w:hAnsi="Times New Roman" w:cs="Times New Roman"/>
              </w:rPr>
              <w:t xml:space="preserve">по </w:t>
            </w:r>
            <w:r w:rsidRPr="004C4C56">
              <w:rPr>
                <w:rFonts w:ascii="Times New Roman" w:hAnsi="Times New Roman" w:cs="Times New Roman"/>
              </w:rPr>
              <w:t>Ф</w:t>
            </w:r>
            <w:r w:rsidR="00D31C73">
              <w:rPr>
                <w:rFonts w:ascii="Times New Roman" w:hAnsi="Times New Roman" w:cs="Times New Roman"/>
              </w:rPr>
              <w:t>РОМУ</w:t>
            </w:r>
            <w:r w:rsidRPr="004C4C56">
              <w:rPr>
                <w:rFonts w:ascii="Times New Roman" w:hAnsi="Times New Roman" w:cs="Times New Roman"/>
              </w:rPr>
              <w:t>.</w:t>
            </w:r>
          </w:p>
          <w:p w:rsidR="00B71B3E" w:rsidRPr="006D0D59" w:rsidRDefault="00B7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3E" w:rsidRPr="006D0D59" w:rsidTr="003D20A9">
        <w:tc>
          <w:tcPr>
            <w:tcW w:w="25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B3E" w:rsidRPr="004A3E8C" w:rsidRDefault="0019005C">
            <w:pPr>
              <w:pStyle w:val="2"/>
              <w:spacing w:before="0" w:beforeAutospacing="0" w:after="0" w:afterAutospacing="0"/>
              <w:rPr>
                <w:b w:val="0"/>
                <w:bCs w:val="0"/>
                <w:sz w:val="46"/>
                <w:szCs w:val="46"/>
              </w:rPr>
            </w:pPr>
            <w:bookmarkStart w:id="12" w:name="nicaragua"/>
            <w:bookmarkEnd w:id="12"/>
            <w:r>
              <w:rPr>
                <w:b w:val="0"/>
                <w:bCs w:val="0"/>
                <w:sz w:val="46"/>
                <w:szCs w:val="46"/>
              </w:rPr>
              <w:lastRenderedPageBreak/>
              <w:t>Никарагуа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303A" w:rsidRPr="0042303A" w:rsidRDefault="0042303A" w:rsidP="0042303A">
            <w:pPr>
              <w:jc w:val="both"/>
              <w:rPr>
                <w:rFonts w:ascii="Times New Roman" w:hAnsi="Times New Roman" w:cs="Times New Roman"/>
              </w:rPr>
            </w:pPr>
            <w:r w:rsidRPr="0042303A">
              <w:rPr>
                <w:rFonts w:ascii="Times New Roman" w:hAnsi="Times New Roman" w:cs="Times New Roman"/>
              </w:rPr>
              <w:t>В феврале 2020 года Никарагуа взяла на себя политическое обязательство на высоком уровне сотрудничать с ФАТФ и ГАФИЛАТ в целях повышения эффективности режи</w:t>
            </w:r>
            <w:r w:rsidR="001767A3">
              <w:rPr>
                <w:rFonts w:ascii="Times New Roman" w:hAnsi="Times New Roman" w:cs="Times New Roman"/>
              </w:rPr>
              <w:t xml:space="preserve">ма ПОД/ФТ. С момента завершения </w:t>
            </w:r>
            <w:r w:rsidR="00F4088D" w:rsidRPr="00D87927">
              <w:rPr>
                <w:rFonts w:ascii="Times New Roman" w:hAnsi="Times New Roman" w:cs="Times New Roman"/>
              </w:rPr>
              <w:t>свое</w:t>
            </w:r>
            <w:r w:rsidR="00F4088D">
              <w:rPr>
                <w:rFonts w:ascii="Times New Roman" w:hAnsi="Times New Roman" w:cs="Times New Roman"/>
              </w:rPr>
              <w:t>го</w:t>
            </w:r>
            <w:r w:rsidR="00F4088D" w:rsidRPr="00D87927">
              <w:rPr>
                <w:rFonts w:ascii="Times New Roman" w:hAnsi="Times New Roman" w:cs="Times New Roman"/>
              </w:rPr>
              <w:t xml:space="preserve"> </w:t>
            </w:r>
            <w:r w:rsidR="00F4088D">
              <w:rPr>
                <w:rFonts w:ascii="Times New Roman" w:hAnsi="Times New Roman" w:cs="Times New Roman"/>
              </w:rPr>
              <w:t>отчета</w:t>
            </w:r>
            <w:r w:rsidR="00F4088D" w:rsidRPr="00D87927">
              <w:rPr>
                <w:rFonts w:ascii="Times New Roman" w:hAnsi="Times New Roman" w:cs="Times New Roman"/>
              </w:rPr>
              <w:t xml:space="preserve"> </w:t>
            </w:r>
            <w:r w:rsidR="00F4088D" w:rsidRPr="002F16C3">
              <w:rPr>
                <w:rFonts w:ascii="Times New Roman" w:hAnsi="Times New Roman" w:cs="Times New Roman"/>
              </w:rPr>
              <w:t>о взаимной оценке</w:t>
            </w:r>
            <w:r w:rsidR="00F4088D" w:rsidRPr="00D87927">
              <w:rPr>
                <w:rFonts w:ascii="Times New Roman" w:hAnsi="Times New Roman" w:cs="Times New Roman"/>
              </w:rPr>
              <w:t xml:space="preserve"> </w:t>
            </w:r>
            <w:r w:rsidRPr="0042303A">
              <w:rPr>
                <w:rFonts w:ascii="Times New Roman" w:hAnsi="Times New Roman" w:cs="Times New Roman"/>
              </w:rPr>
              <w:t xml:space="preserve">в июле 2017 года Никарагуа добилась прогресса в осуществлении ряда </w:t>
            </w:r>
            <w:r w:rsidR="001767A3" w:rsidRPr="0042303A">
              <w:rPr>
                <w:rFonts w:ascii="Times New Roman" w:hAnsi="Times New Roman" w:cs="Times New Roman"/>
              </w:rPr>
              <w:t xml:space="preserve">рекомендованных </w:t>
            </w:r>
            <w:r w:rsidR="001767A3" w:rsidRPr="004C4C56">
              <w:rPr>
                <w:rFonts w:ascii="Times New Roman" w:hAnsi="Times New Roman" w:cs="Times New Roman"/>
              </w:rPr>
              <w:t>мер</w:t>
            </w:r>
            <w:r w:rsidR="001767A3">
              <w:rPr>
                <w:rFonts w:ascii="Times New Roman" w:hAnsi="Times New Roman" w:cs="Times New Roman"/>
              </w:rPr>
              <w:t xml:space="preserve"> по отчету о взаимной оценке для </w:t>
            </w:r>
            <w:r w:rsidR="001767A3" w:rsidRPr="001B3229">
              <w:rPr>
                <w:rFonts w:ascii="Times New Roman" w:hAnsi="Times New Roman" w:cs="Times New Roman"/>
              </w:rPr>
              <w:t>повышени</w:t>
            </w:r>
            <w:r w:rsidR="001767A3">
              <w:rPr>
                <w:rFonts w:ascii="Times New Roman" w:hAnsi="Times New Roman" w:cs="Times New Roman"/>
              </w:rPr>
              <w:t>я</w:t>
            </w:r>
            <w:r w:rsidR="001767A3" w:rsidRPr="0042303A">
              <w:rPr>
                <w:rFonts w:ascii="Times New Roman" w:hAnsi="Times New Roman" w:cs="Times New Roman"/>
              </w:rPr>
              <w:t xml:space="preserve"> </w:t>
            </w:r>
            <w:r w:rsidRPr="0042303A">
              <w:rPr>
                <w:rFonts w:ascii="Times New Roman" w:hAnsi="Times New Roman" w:cs="Times New Roman"/>
              </w:rPr>
              <w:t>технического соответствия и эффективности, в том числе путем расширения использования финансовой информации при расследовании и судебном преследовании преступлений в сфере ОД и закрепления своей правовой базы для криминализации Ф</w:t>
            </w:r>
            <w:r w:rsidR="001767A3">
              <w:rPr>
                <w:rFonts w:ascii="Times New Roman" w:hAnsi="Times New Roman" w:cs="Times New Roman"/>
              </w:rPr>
              <w:t>Т</w:t>
            </w:r>
            <w:r w:rsidRPr="0042303A">
              <w:rPr>
                <w:rFonts w:ascii="Times New Roman" w:hAnsi="Times New Roman" w:cs="Times New Roman"/>
              </w:rPr>
              <w:t xml:space="preserve">. Никарагуа будет работать над осуществлением своего плана действий, в том числе путем: 1) разработки более полного понимания своего риска ОД/ТФ; 2) более активного поиска международного сотрудничества в поддержку расследования ОД, особенно в целях выявления и отслеживания активов с целью конфискации и репатриации; 3) осуществления эффективного надзора на основе рисков; 4) принятия надлежащих мер для предотвращения неправомерного использования юридических лиц и механизмов в преступных целях и обеспечения своевременного </w:t>
            </w:r>
            <w:r w:rsidR="001767A3">
              <w:rPr>
                <w:rFonts w:ascii="Times New Roman" w:hAnsi="Times New Roman" w:cs="Times New Roman"/>
              </w:rPr>
              <w:t>обеспе</w:t>
            </w:r>
            <w:r w:rsidRPr="0042303A">
              <w:rPr>
                <w:rFonts w:ascii="Times New Roman" w:hAnsi="Times New Roman" w:cs="Times New Roman"/>
              </w:rPr>
              <w:t>чения точной</w:t>
            </w:r>
            <w:r w:rsidR="00C71C13">
              <w:rPr>
                <w:rFonts w:ascii="Times New Roman" w:hAnsi="Times New Roman" w:cs="Times New Roman"/>
              </w:rPr>
              <w:t xml:space="preserve"> и актуальной базовой информацией</w:t>
            </w:r>
            <w:r w:rsidRPr="0042303A">
              <w:rPr>
                <w:rFonts w:ascii="Times New Roman" w:hAnsi="Times New Roman" w:cs="Times New Roman"/>
              </w:rPr>
              <w:t xml:space="preserve"> и информаци</w:t>
            </w:r>
            <w:r w:rsidR="00C71C13">
              <w:rPr>
                <w:rFonts w:ascii="Times New Roman" w:hAnsi="Times New Roman" w:cs="Times New Roman"/>
              </w:rPr>
              <w:t>ей</w:t>
            </w:r>
            <w:r w:rsidRPr="0042303A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42303A">
              <w:rPr>
                <w:rFonts w:ascii="Times New Roman" w:hAnsi="Times New Roman" w:cs="Times New Roman"/>
              </w:rPr>
              <w:t>бенефициарных</w:t>
            </w:r>
            <w:proofErr w:type="spellEnd"/>
            <w:r w:rsidRPr="0042303A">
              <w:rPr>
                <w:rFonts w:ascii="Times New Roman" w:hAnsi="Times New Roman" w:cs="Times New Roman"/>
              </w:rPr>
              <w:t xml:space="preserve"> владельцах.</w:t>
            </w:r>
          </w:p>
          <w:p w:rsidR="00B71B3E" w:rsidRPr="006D0D59" w:rsidRDefault="00B7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3E" w:rsidRPr="004A3E8C" w:rsidTr="003D20A9">
        <w:tc>
          <w:tcPr>
            <w:tcW w:w="25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B3E" w:rsidRPr="006D0D59" w:rsidRDefault="006D0D59">
            <w:pPr>
              <w:pStyle w:val="2"/>
              <w:spacing w:before="0" w:beforeAutospacing="0" w:after="0" w:afterAutospacing="0"/>
              <w:rPr>
                <w:b w:val="0"/>
                <w:bCs w:val="0"/>
                <w:sz w:val="46"/>
                <w:szCs w:val="46"/>
              </w:rPr>
            </w:pPr>
            <w:bookmarkStart w:id="13" w:name="pakistan"/>
            <w:bookmarkEnd w:id="13"/>
            <w:r>
              <w:rPr>
                <w:b w:val="0"/>
                <w:bCs w:val="0"/>
                <w:sz w:val="46"/>
                <w:szCs w:val="46"/>
              </w:rPr>
              <w:t>Пакистан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D59" w:rsidRPr="006D0D59" w:rsidRDefault="006D0D59" w:rsidP="006D0D59">
            <w:pPr>
              <w:pStyle w:val="para"/>
              <w:spacing w:before="0" w:beforeAutospacing="0" w:after="150" w:afterAutospacing="0"/>
              <w:jc w:val="both"/>
            </w:pPr>
            <w:r w:rsidRPr="006D0D59">
              <w:t xml:space="preserve">С июня 2018 года, когда Пакистан взял на себя политическое обязательство на высоком уровне сотрудничать с ФАТФ и </w:t>
            </w:r>
            <w:r>
              <w:rPr>
                <w:lang w:val="en-US"/>
              </w:rPr>
              <w:t>APG</w:t>
            </w:r>
            <w:r w:rsidRPr="006D0D59">
              <w:t xml:space="preserve"> в целях укрепления своего режима ПОД/ФТ и устранения своих стратегических недостатков, связанных с </w:t>
            </w:r>
            <w:r w:rsidR="0095226F">
              <w:t xml:space="preserve">противодействием </w:t>
            </w:r>
            <w:r w:rsidRPr="006D0D59">
              <w:t>финансировани</w:t>
            </w:r>
            <w:r w:rsidR="0095226F">
              <w:t>ю</w:t>
            </w:r>
            <w:r w:rsidRPr="006D0D59">
              <w:t xml:space="preserve"> терроризма, политическая приверженность Пакистана привела к прогрессу в ряде областей его плана действ</w:t>
            </w:r>
            <w:r w:rsidR="0095226F">
              <w:t>ий, включая основанный на риск-ориентированный</w:t>
            </w:r>
            <w:r w:rsidRPr="006D0D59">
              <w:t xml:space="preserve"> надзор и осуществление внутреннего и международного сотрудничества для выявления </w:t>
            </w:r>
            <w:r w:rsidR="004A1660">
              <w:t xml:space="preserve">денежных </w:t>
            </w:r>
            <w:r w:rsidRPr="006D0D59">
              <w:t xml:space="preserve">курьеров. Пакистан должен продолжать работу по осуществлению своего плана действий для устранения своих стратегических недостатков, в том числе путем: (1) демонстрации того, что </w:t>
            </w:r>
            <w:r w:rsidR="006A1822">
              <w:t>корректирующие действия</w:t>
            </w:r>
            <w:r w:rsidRPr="006D0D59">
              <w:t xml:space="preserve"> и санкции применяются в случаях нарушений ПОД/ФТ, связанных с управлением рисками </w:t>
            </w:r>
            <w:r w:rsidR="006A1822">
              <w:t>ФТ</w:t>
            </w:r>
            <w:r w:rsidRPr="006D0D59">
              <w:t xml:space="preserve"> и обязательствами </w:t>
            </w:r>
            <w:r w:rsidR="00DC21B4">
              <w:t xml:space="preserve">целевых </w:t>
            </w:r>
            <w:proofErr w:type="spellStart"/>
            <w:r w:rsidR="00DC21B4">
              <w:t>финасовых</w:t>
            </w:r>
            <w:proofErr w:type="spellEnd"/>
            <w:r w:rsidR="00DC21B4">
              <w:t xml:space="preserve"> санкций</w:t>
            </w:r>
            <w:r w:rsidRPr="006D0D59">
              <w:t>; (2) демонстрации того, что компетентные органы сотрудничают и принимают меры для выявления и принятия принудительных мер против незаконных услуг по переводу денег или ценностей (</w:t>
            </w:r>
            <w:r w:rsidR="005F6390" w:rsidRPr="00B71B3E">
              <w:rPr>
                <w:lang w:val="en-US"/>
              </w:rPr>
              <w:t>MVTS</w:t>
            </w:r>
            <w:r w:rsidR="005F6390">
              <w:t>); (3) демонстрации</w:t>
            </w:r>
            <w:r w:rsidRPr="006D0D59">
              <w:t xml:space="preserve"> осуществления трансграничного валютного контроля и контроля </w:t>
            </w:r>
            <w:r w:rsidR="005F6390">
              <w:t>оборотных инструментов на предъявителя (</w:t>
            </w:r>
            <w:r w:rsidRPr="006D0D59">
              <w:rPr>
                <w:lang w:val="en-US"/>
              </w:rPr>
              <w:t>BNI</w:t>
            </w:r>
            <w:r w:rsidR="005F6390">
              <w:t>)</w:t>
            </w:r>
            <w:r w:rsidRPr="006D0D59">
              <w:t xml:space="preserve"> во всех портах въезда, включая применение эффективных, соразмерных и сдержи</w:t>
            </w:r>
            <w:r w:rsidR="002C2775">
              <w:t>вающих санкций; (4) демонстрации</w:t>
            </w:r>
            <w:r w:rsidRPr="006D0D59">
              <w:t xml:space="preserve"> того, что правоохранительные органы (</w:t>
            </w:r>
            <w:r w:rsidRPr="006D0D59">
              <w:rPr>
                <w:lang w:val="en-US"/>
              </w:rPr>
              <w:t>LEAs</w:t>
            </w:r>
            <w:r w:rsidRPr="006D0D59">
              <w:t xml:space="preserve">) выявляют и расследуют самый широкий спектр деятельности </w:t>
            </w:r>
            <w:r w:rsidR="006C7062">
              <w:t>по ФТ</w:t>
            </w:r>
            <w:r w:rsidRPr="006D0D59">
              <w:t xml:space="preserve"> и что расследования и </w:t>
            </w:r>
            <w:r w:rsidRPr="006D0D59">
              <w:lastRenderedPageBreak/>
              <w:t>преследования  направлены против указанных лиц и организаций, а также тех, кто действует от имени или по указанию указанных лиц ил</w:t>
            </w:r>
            <w:r w:rsidR="002C2775">
              <w:t>и организаций.; (5) демонстрации</w:t>
            </w:r>
            <w:r w:rsidRPr="006D0D59">
              <w:t xml:space="preserve"> того, что преследование </w:t>
            </w:r>
            <w:r w:rsidR="006C7062">
              <w:t>ФТ</w:t>
            </w:r>
            <w:r w:rsidRPr="006D0D59">
              <w:t xml:space="preserve"> приводит к эффективным, соразмерным и сдерживающим санкциям (6) демонстраци</w:t>
            </w:r>
            <w:r w:rsidR="002C2775">
              <w:t>и</w:t>
            </w:r>
            <w:r w:rsidRPr="006D0D59">
              <w:t xml:space="preserve"> эффективного </w:t>
            </w:r>
            <w:r w:rsidR="00367570">
              <w:t>примен</w:t>
            </w:r>
            <w:r w:rsidRPr="006D0D59">
              <w:t>ения целевых финансовых санкций (подкрепленных всеобъемлющим юридическим обязательством) против всех 1267 и 1373 указанных террористов и тех, кто действует от их имени, включая предотвращение сбора и перемещения средств, выявление и замораживание активов (движимых и недвижимых) и запрещение доступа к средствам и финансовым услугам.; (7) демонстраци</w:t>
            </w:r>
            <w:r w:rsidR="00367570">
              <w:t>и</w:t>
            </w:r>
            <w:r w:rsidRPr="006D0D59">
              <w:t xml:space="preserve"> правоприменительной практики в отношении нарушений </w:t>
            </w:r>
            <w:r w:rsidR="00367570">
              <w:t>Целевых финансовых санкций</w:t>
            </w:r>
            <w:r w:rsidRPr="006D0D59">
              <w:t xml:space="preserve">, включая административные и уголовные наказания, а также сотрудничество провинциальных и федеральных властей по делам о </w:t>
            </w:r>
            <w:proofErr w:type="spellStart"/>
            <w:r w:rsidRPr="006D0D59">
              <w:t>п</w:t>
            </w:r>
            <w:r w:rsidR="00367570">
              <w:t>равоприменении</w:t>
            </w:r>
            <w:proofErr w:type="spellEnd"/>
            <w:r w:rsidR="00367570">
              <w:t>; (8) демонстрации</w:t>
            </w:r>
            <w:r w:rsidRPr="006D0D59">
              <w:t xml:space="preserve"> того, что объекты и службы, находящиеся в собственности или под контролем назначенного лица, лишены своих ресурсов и возможности их использования.</w:t>
            </w:r>
          </w:p>
          <w:p w:rsidR="008F4F13" w:rsidRPr="008F4F13" w:rsidRDefault="008F4F13" w:rsidP="008F4F13">
            <w:pPr>
              <w:pStyle w:val="para"/>
              <w:spacing w:before="0" w:beforeAutospacing="0" w:after="150" w:afterAutospacing="0"/>
              <w:jc w:val="both"/>
            </w:pPr>
            <w:r w:rsidRPr="008F4F13">
              <w:t xml:space="preserve">Все крайние сроки в плане действий истекли. Отмечая недавние и заметные улучшения, </w:t>
            </w:r>
            <w:r>
              <w:t>ФАТФ</w:t>
            </w:r>
            <w:r w:rsidRPr="008F4F13">
              <w:t xml:space="preserve"> вновь выражает обеспокоенность в связи с тем, что Пакистан не завершил свой план действий в соответствии с согласованными сроками и в свете рисков</w:t>
            </w:r>
            <w:r>
              <w:t xml:space="preserve"> ФТ</w:t>
            </w:r>
            <w:r w:rsidRPr="008F4F13">
              <w:t>, исходящих от юрисдикции</w:t>
            </w:r>
            <w:r>
              <w:t>.</w:t>
            </w:r>
            <w:r w:rsidRPr="008F4F13">
              <w:t xml:space="preserve"> На сегодняшний день Пакистан в основном рассмотрел 14 из 27 пунктов плана действий, причем по остальным пунктам плана действий был достигнут</w:t>
            </w:r>
            <w:r>
              <w:t>ы</w:t>
            </w:r>
            <w:r w:rsidRPr="008F4F13">
              <w:t xml:space="preserve"> </w:t>
            </w:r>
            <w:r>
              <w:t xml:space="preserve">различные уровни </w:t>
            </w:r>
            <w:r w:rsidRPr="008F4F13">
              <w:t>прогресс</w:t>
            </w:r>
            <w:r>
              <w:t>а</w:t>
            </w:r>
            <w:r w:rsidRPr="008F4F13">
              <w:t>. ФАТФ настоятельно призывает Пакистан быстро завершить свой полный план действий к июню 2020 года. В противном случае, если к следующему пленарному заседанию не будет достигнут значительный и устойчивый прогресс, особен</w:t>
            </w:r>
            <w:r>
              <w:t xml:space="preserve">но в преследовании и наказании </w:t>
            </w:r>
            <w:r w:rsidRPr="008F4F13">
              <w:t>Ф</w:t>
            </w:r>
            <w:r>
              <w:t>Т</w:t>
            </w:r>
            <w:r w:rsidRPr="008F4F13">
              <w:t>, ФАТФ примет меры, которые могут включать в себя обращение ФАТФ к своим членам и настоятельный призыв ко всем юрисдикция</w:t>
            </w:r>
            <w:r>
              <w:t>м рекомендовать своим финансовым учреждениям</w:t>
            </w:r>
            <w:r w:rsidRPr="008F4F13">
              <w:t xml:space="preserve"> уделять особое внимание деловым отношениям и сделкам с Пакистаном.</w:t>
            </w:r>
          </w:p>
          <w:p w:rsidR="00B71B3E" w:rsidRPr="00250806" w:rsidRDefault="00B71B3E" w:rsidP="008F4F13">
            <w:pPr>
              <w:pStyle w:val="para"/>
              <w:spacing w:before="0" w:beforeAutospacing="0" w:after="150" w:afterAutospacing="0"/>
            </w:pPr>
          </w:p>
        </w:tc>
      </w:tr>
      <w:tr w:rsidR="00B71B3E" w:rsidRPr="00B81545" w:rsidTr="003D20A9">
        <w:tc>
          <w:tcPr>
            <w:tcW w:w="25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B3E" w:rsidRPr="004A3E8C" w:rsidRDefault="008F4F13">
            <w:pPr>
              <w:pStyle w:val="2"/>
              <w:spacing w:before="0" w:beforeAutospacing="0" w:after="0" w:afterAutospacing="0"/>
              <w:rPr>
                <w:b w:val="0"/>
                <w:bCs w:val="0"/>
                <w:sz w:val="46"/>
                <w:szCs w:val="46"/>
              </w:rPr>
            </w:pPr>
            <w:bookmarkStart w:id="14" w:name="panama"/>
            <w:bookmarkEnd w:id="14"/>
            <w:r>
              <w:rPr>
                <w:b w:val="0"/>
                <w:bCs w:val="0"/>
                <w:sz w:val="46"/>
                <w:szCs w:val="46"/>
              </w:rPr>
              <w:lastRenderedPageBreak/>
              <w:t>Панама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E05" w:rsidRPr="0010462D" w:rsidRDefault="00514E05" w:rsidP="00AA667B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июня 2019 года, когда Панама взяла на себя политическое обязательство на высоком уровне сотрудничать с ФАТФ и Целевая группа по финансовым мероприятиям для Латинской Америки (GAFILAT) в целях повышения эффективности своего режима ПОД / ФТ, Панама предприняла первоначальные шаги в направлении улучшения своего режима ПОД / ФТ, в том числе путем разработки секторальных оценок рисков. для корпоративного</w:t>
            </w:r>
            <w:r w:rsidR="007C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сектора</w:t>
            </w:r>
            <w:r w:rsidRPr="00104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7C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сектора </w:t>
            </w:r>
            <w:r w:rsidRPr="00104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3CFA">
              <w:rPr>
                <w:rFonts w:ascii="Times New Roman" w:hAnsi="Times New Roman" w:cs="Times New Roman"/>
              </w:rPr>
              <w:t>установленных нефинансовых предприятий и профессий</w:t>
            </w:r>
            <w:r w:rsidR="007C3CFA" w:rsidRPr="00104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04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DNFBP</w:t>
            </w:r>
            <w:r w:rsidR="007C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104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зон свободной торговли. Панаме следует продолжить работу по реализации плана действий по устранению своих стратегических недостатков, в том числе путем: (1) углубления понимания национального и отраслевого риска ОД / ФТ и информирования о результатах своей национальной политики по смягчению выявленных рисков; (2) заблаговременное принятие мер по выявлению нелицензированных отправителей денежных средств, применение подхода, основанного на оценке риска, для надзора за сектором </w:t>
            </w:r>
            <w:r w:rsidRPr="00104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назначенных нефинансовых предприятий и профессии (DNFBP) и обеспечение эффективных, соразмерных и сдерживающих санкций в отношении нарушений ПОД / ФТ; (3); обеспечение надлежащей проверки и обно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вления информации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бенефициарных</w:t>
            </w:r>
            <w:proofErr w:type="spellEnd"/>
            <w:r w:rsidRPr="00104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владельцах</w:t>
            </w:r>
            <w:r w:rsidRPr="00104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обязанными лицами, создание эффективных механизмов для мониторинга деятельности оффшорных организаций, оценки существующих рисков неправомерного использования юридических лиц и механизмов для определения и осуществления конкретных мер по предотвращению неправомерного использования номинальных акционеров и директора и обеспечение своевременного доступа к адекватной и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очной информации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бенефициарных</w:t>
            </w:r>
            <w:proofErr w:type="spellEnd"/>
            <w:r w:rsidRPr="00104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владельцах</w:t>
            </w:r>
            <w:r w:rsidRPr="00104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и (4) обеспечение эффективного использования продуктов ПФР для расследований ОД, демонстрация его способности расследовать и преследовать ОД в связи с иностранными налоговыми преступлениями и обеспечивать конструктивное и своевременное международное сотрудничество в связи с таким преступлением, а также продолжать уделять основное внимание расследованиям ОД в связи с зоны риска, определенные в национальном о</w:t>
            </w:r>
            <w:r w:rsidR="007C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ценке</w:t>
            </w:r>
            <w:r w:rsidRPr="00104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рисков (</w:t>
            </w:r>
            <w:r w:rsidRPr="00104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NRA</w:t>
            </w:r>
            <w:r w:rsidRPr="00104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 отчета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взаимной оценке</w:t>
            </w:r>
            <w:r w:rsidRPr="00104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104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MER</w:t>
            </w:r>
            <w:r w:rsidRPr="00104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71B3E" w:rsidRPr="00B81545" w:rsidRDefault="00B71B3E">
            <w:pPr>
              <w:pStyle w:val="para"/>
              <w:spacing w:before="0" w:beforeAutospacing="0" w:after="150" w:afterAutospacing="0"/>
            </w:pPr>
            <w:r w:rsidRPr="00B81545">
              <w:br/>
            </w:r>
          </w:p>
        </w:tc>
      </w:tr>
      <w:tr w:rsidR="00B71B3E" w:rsidRPr="00B81545" w:rsidTr="003D20A9">
        <w:tc>
          <w:tcPr>
            <w:tcW w:w="25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B3E" w:rsidRPr="004A3E8C" w:rsidRDefault="00B81545">
            <w:pPr>
              <w:pStyle w:val="2"/>
              <w:spacing w:before="0" w:beforeAutospacing="0" w:after="0" w:afterAutospacing="0"/>
              <w:rPr>
                <w:b w:val="0"/>
                <w:bCs w:val="0"/>
                <w:sz w:val="46"/>
                <w:szCs w:val="46"/>
              </w:rPr>
            </w:pPr>
            <w:bookmarkStart w:id="15" w:name="syria"/>
            <w:bookmarkEnd w:id="15"/>
            <w:r>
              <w:rPr>
                <w:b w:val="0"/>
                <w:bCs w:val="0"/>
                <w:sz w:val="46"/>
                <w:szCs w:val="46"/>
              </w:rPr>
              <w:lastRenderedPageBreak/>
              <w:t>Сирия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1545" w:rsidRPr="0010462D" w:rsidRDefault="00B81545" w:rsidP="00F233C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февраля 2010 года, когда Сирия взяла на себя политическое обязательство на высоком уровне сотрудничать с ФАТФ и Целевая группа по финансовым действиям на Ближнем Востоке и в Северной Африке (MENAFATF) для устранения стратегических недостатков в сфере ПОД / ФТ, Сирия добилась прогресса в улучшении режима ПОД / ФТ. В июне 2014 года ФАТФ определила, что Сирия в значительной степени рассмотрела свой план действий на техническом уровне, в том числе установив уголовную ответственность за финансирование терроризма и установив процедуры замораживания террористических активов. Хотя ФАТФ определила, что Сирия выполнила свой согласованный план действий, из-за ситуации с безопасностью ФАТФ не смогла провести визит на место, чтобы подтвердить, начался ли процесс осуществления необходимых реформ и действий и продолжается ли он. ФАТФ продолжит следить за ситуацией и в ближайшее время проведет визит на место.</w:t>
            </w:r>
          </w:p>
          <w:p w:rsidR="00B71B3E" w:rsidRPr="00B81545" w:rsidRDefault="00B71B3E">
            <w:pPr>
              <w:pStyle w:val="para"/>
              <w:spacing w:before="0" w:beforeAutospacing="0" w:after="150" w:afterAutospacing="0"/>
            </w:pPr>
          </w:p>
        </w:tc>
      </w:tr>
      <w:tr w:rsidR="00B71B3E" w:rsidRPr="00944B36" w:rsidTr="003D20A9">
        <w:tc>
          <w:tcPr>
            <w:tcW w:w="25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B3E" w:rsidRPr="004A3E8C" w:rsidRDefault="00F233C5">
            <w:pPr>
              <w:pStyle w:val="2"/>
              <w:spacing w:before="0" w:beforeAutospacing="0" w:after="0" w:afterAutospacing="0"/>
              <w:rPr>
                <w:b w:val="0"/>
                <w:bCs w:val="0"/>
                <w:sz w:val="46"/>
                <w:szCs w:val="46"/>
              </w:rPr>
            </w:pPr>
            <w:bookmarkStart w:id="16" w:name="uganda"/>
            <w:bookmarkEnd w:id="16"/>
            <w:r>
              <w:rPr>
                <w:b w:val="0"/>
                <w:bCs w:val="0"/>
                <w:sz w:val="46"/>
                <w:szCs w:val="46"/>
              </w:rPr>
              <w:t>Уганда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27BE" w:rsidRPr="006627BE" w:rsidRDefault="006627BE" w:rsidP="006627BE">
            <w:pPr>
              <w:pStyle w:val="para"/>
              <w:spacing w:before="0" w:beforeAutospacing="0" w:after="150" w:afterAutospacing="0"/>
              <w:jc w:val="both"/>
            </w:pPr>
            <w:r w:rsidRPr="006627BE">
              <w:t>В феврале 2020 года Уганда взяла на себя политическое обязательство на высоком уровне сотрудничать с ФАТФ и ЕСААМЛГ в целях повышения эффективности режима ПОД/ФТ. С момента завершения в 2016 году свое</w:t>
            </w:r>
            <w:r>
              <w:t xml:space="preserve">го </w:t>
            </w:r>
            <w:proofErr w:type="gramStart"/>
            <w:r>
              <w:t>отчета по взаимной оценке</w:t>
            </w:r>
            <w:proofErr w:type="gramEnd"/>
            <w:r>
              <w:t xml:space="preserve"> </w:t>
            </w:r>
            <w:r w:rsidRPr="006627BE">
              <w:t xml:space="preserve">Уганда добилась прогресса в осуществлении ряда рекомендованных мер </w:t>
            </w:r>
            <w:r>
              <w:t>по отчету о взаимной оценке для</w:t>
            </w:r>
            <w:r w:rsidRPr="006627BE">
              <w:t xml:space="preserve"> повышению технического соответствия и эффективности, включая проведение своей первой</w:t>
            </w:r>
            <w:r w:rsidR="00E02B76">
              <w:t xml:space="preserve"> национальной оценки рисков ОД/</w:t>
            </w:r>
            <w:r w:rsidRPr="006627BE">
              <w:t>Ф</w:t>
            </w:r>
            <w:r w:rsidR="00E02B76">
              <w:t>Т</w:t>
            </w:r>
            <w:r w:rsidRPr="006627BE">
              <w:t xml:space="preserve"> и внесение поправок в соответствующие правовые </w:t>
            </w:r>
            <w:r w:rsidR="00696154">
              <w:t>нормы</w:t>
            </w:r>
            <w:r w:rsidRPr="006627BE">
              <w:t xml:space="preserve"> для устранения технических недостатков в преступлениях ОД и ТФ. Уганда будет работать над осуществлением своего плана действий, в том числе путем: (1) принятия Национальной стратегии ПОД/ФТ.; (2) поиск</w:t>
            </w:r>
            <w:r w:rsidR="00E02B76">
              <w:t>а</w:t>
            </w:r>
            <w:r w:rsidRPr="006627BE">
              <w:t xml:space="preserve"> международного сотрудничества в </w:t>
            </w:r>
            <w:r w:rsidRPr="006627BE">
              <w:lastRenderedPageBreak/>
              <w:t>соответствии</w:t>
            </w:r>
            <w:r w:rsidR="00E02B76">
              <w:t xml:space="preserve"> с профилем рисков страны; (3) р</w:t>
            </w:r>
            <w:r w:rsidRPr="006627BE">
              <w:t>азработк</w:t>
            </w:r>
            <w:r w:rsidR="00E02B76">
              <w:t>и</w:t>
            </w:r>
            <w:r w:rsidRPr="006627BE">
              <w:t xml:space="preserve"> и осуществление риск-ориентированного надзора за </w:t>
            </w:r>
            <w:r w:rsidR="00E02B76">
              <w:t>ФУ</w:t>
            </w:r>
            <w:r w:rsidRPr="006627BE">
              <w:t xml:space="preserve"> и </w:t>
            </w:r>
            <w:r w:rsidR="00E02B76">
              <w:t>УНФПП</w:t>
            </w:r>
            <w:r w:rsidRPr="006627BE">
              <w:t xml:space="preserve">; (4) обеспечение того, чтобы компетентные органы имели своевременный доступ к точной базовой и </w:t>
            </w:r>
            <w:r w:rsidR="00E02B76" w:rsidRPr="006627BE">
              <w:t xml:space="preserve"> информации </w:t>
            </w:r>
            <w:r w:rsidR="00E02B76">
              <w:t xml:space="preserve">о </w:t>
            </w:r>
            <w:proofErr w:type="spellStart"/>
            <w:r w:rsidR="00E02B76">
              <w:t>бенефициарных</w:t>
            </w:r>
            <w:proofErr w:type="spellEnd"/>
            <w:r w:rsidRPr="006627BE">
              <w:t xml:space="preserve"> </w:t>
            </w:r>
            <w:r w:rsidR="00E02B76">
              <w:t xml:space="preserve">владельцах для </w:t>
            </w:r>
            <w:r w:rsidRPr="006627BE">
              <w:t>ю</w:t>
            </w:r>
            <w:r w:rsidR="00E02B76">
              <w:t>ридических лиц; (5) демонстрации</w:t>
            </w:r>
            <w:r w:rsidRPr="006627BE">
              <w:t xml:space="preserve"> </w:t>
            </w:r>
            <w:r w:rsidR="00944B36" w:rsidRPr="006627BE">
              <w:t xml:space="preserve"> применения</w:t>
            </w:r>
            <w:r w:rsidR="00944B36" w:rsidRPr="00944B36">
              <w:t xml:space="preserve"> </w:t>
            </w:r>
            <w:r w:rsidR="00944B36">
              <w:t>правоохранительными и</w:t>
            </w:r>
            <w:r w:rsidRPr="006627BE">
              <w:t xml:space="preserve"> судебными органами </w:t>
            </w:r>
            <w:r w:rsidR="00714F4E">
              <w:t>преступлений</w:t>
            </w:r>
            <w:r w:rsidRPr="006627BE">
              <w:t xml:space="preserve"> </w:t>
            </w:r>
            <w:r w:rsidR="00714F4E">
              <w:t>ОД</w:t>
            </w:r>
            <w:r w:rsidRPr="006627BE">
              <w:t xml:space="preserve"> в соответствии с выявленными рисками; (6) разработка и осуществление политики и процедур для выявления, отслеживания, ареста и конфискации доходов и средств совершения преступлений; (7) демонстрация того, что </w:t>
            </w:r>
            <w:r w:rsidR="00714F4E">
              <w:t>правоохранительные органы</w:t>
            </w:r>
            <w:r w:rsidRPr="006627BE">
              <w:t xml:space="preserve"> провод</w:t>
            </w:r>
            <w:r w:rsidR="00714F4E">
              <w:t>я</w:t>
            </w:r>
            <w:r w:rsidRPr="006627BE">
              <w:t xml:space="preserve">т расследования </w:t>
            </w:r>
            <w:r w:rsidR="00653649">
              <w:t>ФТ</w:t>
            </w:r>
            <w:r w:rsidRPr="006627BE">
              <w:t xml:space="preserve"> и </w:t>
            </w:r>
            <w:r w:rsidR="00653649">
              <w:t>осуществляют</w:t>
            </w:r>
            <w:r w:rsidRPr="006627BE">
              <w:t xml:space="preserve"> преследования, соизмеримые с профилем рисков </w:t>
            </w:r>
            <w:r w:rsidR="00342C78">
              <w:t>ФТ</w:t>
            </w:r>
            <w:r w:rsidRPr="006627BE">
              <w:t xml:space="preserve"> Уганды; (8) устранение технических недостатков в правовой базе для осуществления </w:t>
            </w:r>
            <w:r w:rsidR="00AC787D">
              <w:t xml:space="preserve"> целевых финансовых санкций</w:t>
            </w:r>
            <w:r w:rsidRPr="006627BE">
              <w:t>, связанных с</w:t>
            </w:r>
            <w:r w:rsidR="00AC787D">
              <w:t xml:space="preserve"> ФТ</w:t>
            </w:r>
            <w:r w:rsidRPr="006627BE">
              <w:t xml:space="preserve">, и внедрение риск-ориентированного подхода к надзору за своим сектором НКО для предотвращения злоупотреблений в целях </w:t>
            </w:r>
            <w:r w:rsidR="00AC787D">
              <w:t>ФТ</w:t>
            </w:r>
            <w:r w:rsidRPr="006627BE">
              <w:t>.</w:t>
            </w:r>
          </w:p>
          <w:p w:rsidR="00B71B3E" w:rsidRPr="00944B36" w:rsidRDefault="00B71B3E" w:rsidP="007612CF">
            <w:pPr>
              <w:pStyle w:val="para"/>
              <w:spacing w:before="0" w:beforeAutospacing="0" w:after="150" w:afterAutospacing="0"/>
            </w:pPr>
          </w:p>
        </w:tc>
      </w:tr>
      <w:tr w:rsidR="00B71B3E" w:rsidRPr="008E5E05" w:rsidTr="003D20A9">
        <w:tc>
          <w:tcPr>
            <w:tcW w:w="25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B3E" w:rsidRPr="004A3E8C" w:rsidRDefault="008E5E05">
            <w:pPr>
              <w:pStyle w:val="2"/>
              <w:spacing w:before="0" w:beforeAutospacing="0" w:after="0" w:afterAutospacing="0"/>
              <w:rPr>
                <w:b w:val="0"/>
                <w:bCs w:val="0"/>
                <w:sz w:val="46"/>
                <w:szCs w:val="46"/>
              </w:rPr>
            </w:pPr>
            <w:bookmarkStart w:id="17" w:name="yemen"/>
            <w:bookmarkEnd w:id="17"/>
            <w:r>
              <w:rPr>
                <w:b w:val="0"/>
                <w:bCs w:val="0"/>
                <w:sz w:val="46"/>
                <w:szCs w:val="46"/>
              </w:rPr>
              <w:lastRenderedPageBreak/>
              <w:t>Йемен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5E05" w:rsidRPr="0010462D" w:rsidRDefault="008E5E05" w:rsidP="0066784B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февраля 2010 года, когда Йемен взял на себя политическое обязательство на высоком уровне сотрудничать с ФАТФ и MENAFATF для устранения стратегических недостатков в сфере ПОД / ФТ, Йемен добился прогресса в улучшении своего режима ПОД / ФТ. В июне 2014 года ФАТФ определила, что Йемен в значительной степени рассмотрел свой план действий на техническом уровне, в том числе путем: (1) адекватной криминализации отмывания денег и финансирования терроризма; (2) установление процедур для выявления и замораживания террористических активов; (3) улучшение требований к надлежащей проверке клиентов и отчетности о подозрительных операциях; (4) выдача руководства; (5) развитие контрольного и надзорного потенциала надзорных органов финансового сектора и подразделения финансовой разведки; и (6) создание полностью оперативного и эффективно функционирующего подразделения финансовой разведки. Хотя ФАТФ определила, что Йемен выполнил свой согласованный план действий, из-за ситуации с безопасностью ФАТФ не смогла провести визит на место, чтобы подтвердить, начался ли процесс осуществления необходимых реформ и действий и поддерживается ли он. ФАТФ будет продолжать следить за ситуацией и проводить визит на место в кратчайшие сроки.</w:t>
            </w:r>
          </w:p>
          <w:p w:rsidR="00B71B3E" w:rsidRPr="008E5E05" w:rsidRDefault="00B71B3E">
            <w:pPr>
              <w:pStyle w:val="para"/>
              <w:spacing w:before="0" w:beforeAutospacing="0" w:after="150" w:afterAutospacing="0"/>
            </w:pPr>
          </w:p>
        </w:tc>
      </w:tr>
      <w:tr w:rsidR="00B71B3E" w:rsidRPr="0066784B" w:rsidTr="003D20A9">
        <w:tc>
          <w:tcPr>
            <w:tcW w:w="25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B3E" w:rsidRPr="004A3E8C" w:rsidRDefault="0066784B">
            <w:pPr>
              <w:pStyle w:val="2"/>
              <w:spacing w:before="0" w:beforeAutospacing="0" w:after="0" w:afterAutospacing="0"/>
              <w:rPr>
                <w:b w:val="0"/>
                <w:bCs w:val="0"/>
                <w:sz w:val="46"/>
                <w:szCs w:val="46"/>
              </w:rPr>
            </w:pPr>
            <w:bookmarkStart w:id="18" w:name="zimbabwe"/>
            <w:bookmarkEnd w:id="18"/>
            <w:r>
              <w:rPr>
                <w:b w:val="0"/>
                <w:bCs w:val="0"/>
                <w:sz w:val="46"/>
                <w:szCs w:val="46"/>
              </w:rPr>
              <w:t>Зимбабве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784B" w:rsidRPr="0010462D" w:rsidRDefault="0066784B" w:rsidP="0066784B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октября</w:t>
            </w:r>
            <w:r w:rsidRPr="00104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когда</w:t>
            </w:r>
            <w:r w:rsidRPr="00104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Зимбабве взяло на себя политическое обязательство на высоком уровне сотрудничать с ФАТФ и Группа по борьбе с отмыванием денег в Восточной и Южной Африке (ЕСААМЛГ) в целях повышения эффективности своего режима ПОД / ФТ. После завершения его отчет о взаимной оценке (</w:t>
            </w:r>
            <w:r w:rsidRPr="00104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MER</w:t>
            </w:r>
            <w:r w:rsidRPr="00104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в 2016 году Зимбабве добилась прогресса в ряде рекомендованных MER действий по улучшению технического соответствия и эффективности, включая создание национальной структуры координации и сотрудничества по вопросам ПОД / ФТ, внесение поправок в правовую базу ПОД / ФТ для применять основанный на оценке риска подход к надзору за финансовыми организациями </w:t>
            </w:r>
            <w:r w:rsidRPr="00104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 DNFBP, расширяя сферу распространения финансовой разведки и создавая подразделение по изъятию активов в рамках Национального прокуратуры. Зимбабве будет работать над реализацией своего плана действий, в том числе путем: (1) улучшения понимания ключевых рисков ОД / ФТ среди соответствующих заинтересованных сторон и реализации национальной базы политики ПОД / ФТ в отношении выявленных рисков; (2) осуществление основанного на риске надзора за ФРОМУ и назначенных нефинансовых предприятий и профессии (DNFBP), в том числе путем наращивания потенциала в надзорном органе; (3) обеспечение разработки адекватных мер по снижению риска среди финансовых организаций и DNFBP, в том числе путем применения пропорциональных и сдерживающих санкций за нарушения; (4) разработка всеобъемлющей правовой базы и механизма для сбора и поддержания точной и обновленной информации о </w:t>
            </w:r>
            <w:proofErr w:type="spellStart"/>
            <w:r w:rsidRPr="00104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бенефициарном</w:t>
            </w:r>
            <w:proofErr w:type="spellEnd"/>
            <w:r w:rsidRPr="00104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праве для юридических лиц и договоренностей и обеспечение своевременной оценки компетентными органами; и (5) устранение оставшихся пробелов в рамках Целевы</w:t>
            </w:r>
            <w:r w:rsidR="009E0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104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финансовы</w:t>
            </w:r>
            <w:r w:rsidR="009E0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санкций</w:t>
            </w:r>
            <w:r w:rsidRPr="00104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связанных с ФТ и ​​ФРОМУ, и демонстрация реализации.</w:t>
            </w:r>
          </w:p>
          <w:p w:rsidR="00B71B3E" w:rsidRPr="0066784B" w:rsidRDefault="00B71B3E">
            <w:pPr>
              <w:pStyle w:val="para"/>
              <w:spacing w:before="0" w:beforeAutospacing="0" w:after="150" w:afterAutospacing="0"/>
            </w:pPr>
          </w:p>
        </w:tc>
      </w:tr>
      <w:tr w:rsidR="00B71B3E" w:rsidRPr="00F76EEB" w:rsidTr="003D20A9">
        <w:tc>
          <w:tcPr>
            <w:tcW w:w="935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B3E" w:rsidRPr="00F76EEB" w:rsidRDefault="00F76EEB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46"/>
                <w:szCs w:val="46"/>
              </w:rPr>
            </w:pPr>
            <w:r>
              <w:rPr>
                <w:rStyle w:val="a6"/>
              </w:rPr>
              <w:lastRenderedPageBreak/>
              <w:t xml:space="preserve">Юрисдикции, более не подлежащие усиленному </w:t>
            </w:r>
            <w:proofErr w:type="gramStart"/>
            <w:r>
              <w:rPr>
                <w:rStyle w:val="a6"/>
              </w:rPr>
              <w:t xml:space="preserve">мониторингу </w:t>
            </w:r>
            <w:r w:rsidR="002054BB">
              <w:rPr>
                <w:rStyle w:val="a6"/>
              </w:rPr>
              <w:t xml:space="preserve"> со</w:t>
            </w:r>
            <w:proofErr w:type="gramEnd"/>
            <w:r w:rsidR="002054BB">
              <w:rPr>
                <w:rStyle w:val="a6"/>
              </w:rPr>
              <w:t xml:space="preserve"> стороны </w:t>
            </w:r>
            <w:r>
              <w:rPr>
                <w:rStyle w:val="a6"/>
              </w:rPr>
              <w:t>ФАТФ</w:t>
            </w:r>
          </w:p>
          <w:p w:rsidR="00B71B3E" w:rsidRPr="00F76EEB" w:rsidRDefault="00B71B3E">
            <w:pPr>
              <w:pStyle w:val="para"/>
              <w:spacing w:before="0" w:beforeAutospacing="0" w:after="150" w:afterAutospacing="0"/>
              <w:jc w:val="center"/>
            </w:pPr>
            <w:r w:rsidRPr="004A3E8C">
              <w:rPr>
                <w:lang w:val="en-US"/>
              </w:rPr>
              <w:t> </w:t>
            </w:r>
          </w:p>
        </w:tc>
      </w:tr>
      <w:tr w:rsidR="00B71B3E" w:rsidRPr="00C87203" w:rsidTr="002F79C1">
        <w:trPr>
          <w:trHeight w:val="2652"/>
        </w:trPr>
        <w:tc>
          <w:tcPr>
            <w:tcW w:w="25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B3E" w:rsidRPr="004A3E8C" w:rsidRDefault="007B4E83">
            <w:pPr>
              <w:pStyle w:val="2"/>
              <w:spacing w:before="0" w:beforeAutospacing="0" w:after="0" w:afterAutospacing="0"/>
              <w:rPr>
                <w:b w:val="0"/>
                <w:bCs w:val="0"/>
                <w:sz w:val="46"/>
                <w:szCs w:val="46"/>
              </w:rPr>
            </w:pPr>
            <w:bookmarkStart w:id="19" w:name="trinidadandtobago"/>
            <w:bookmarkEnd w:id="19"/>
            <w:r>
              <w:rPr>
                <w:b w:val="0"/>
                <w:bCs w:val="0"/>
                <w:sz w:val="46"/>
                <w:szCs w:val="46"/>
              </w:rPr>
              <w:t>Тринидад и Тобаго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4BB" w:rsidRPr="002054BB" w:rsidRDefault="002054BB" w:rsidP="002054BB">
            <w:pPr>
              <w:pStyle w:val="a3"/>
              <w:spacing w:before="0" w:beforeAutospacing="0" w:after="150" w:afterAutospacing="0"/>
              <w:jc w:val="both"/>
            </w:pPr>
            <w:r w:rsidRPr="002054BB">
              <w:t xml:space="preserve">ФАТФ приветствует значительный прогресс, достигнутый Тринидадом и Тобаго в совершенствовании своего режима ПОД/ФТ, и отмечает, что Тринидад и Тобаго повысил эффективность своего режима ПОД/ФТ и устранил соответствующие технические недостатки для выполнения обязательств, содержащихся в его плане действий в отношении стратегических недостатков, выявленных ФАТФ в ноябре 2017 года. Таким образом, Тринидад и Тобаго больше не является объектом </w:t>
            </w:r>
            <w:r>
              <w:t>усиленного мониторинга</w:t>
            </w:r>
            <w:r w:rsidRPr="002054BB">
              <w:t xml:space="preserve"> со стороны ФАТФ. Тринидад и Тобаго продолжит сотрудничество с </w:t>
            </w:r>
            <w:r w:rsidR="00C87203">
              <w:t>КФАТФ</w:t>
            </w:r>
            <w:r w:rsidRPr="002054BB">
              <w:t xml:space="preserve"> в целях дальнейшего совершенствования режима ПОД/ФТ.</w:t>
            </w:r>
          </w:p>
          <w:p w:rsidR="00B71B3E" w:rsidRPr="00C87203" w:rsidRDefault="00B71B3E">
            <w:pPr>
              <w:pStyle w:val="a3"/>
              <w:spacing w:before="0" w:beforeAutospacing="0" w:after="150" w:afterAutospacing="0"/>
            </w:pPr>
            <w:r w:rsidRPr="00C87203">
              <w:br/>
            </w:r>
          </w:p>
        </w:tc>
      </w:tr>
    </w:tbl>
    <w:p w:rsidR="00B71B3E" w:rsidRPr="00C87203" w:rsidRDefault="00B71B3E" w:rsidP="00B71B3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4A3E8C">
        <w:rPr>
          <w:color w:val="333333"/>
          <w:sz w:val="21"/>
          <w:szCs w:val="21"/>
          <w:lang w:val="en-US"/>
        </w:rPr>
        <w:t> </w:t>
      </w:r>
    </w:p>
    <w:p w:rsidR="00B71B3E" w:rsidRPr="006919EF" w:rsidRDefault="00B71B3E" w:rsidP="00B71B3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4A3E8C">
        <w:rPr>
          <w:color w:val="333333"/>
          <w:sz w:val="21"/>
          <w:szCs w:val="21"/>
          <w:lang w:val="en-US"/>
        </w:rPr>
        <w:t> </w:t>
      </w:r>
      <w:r w:rsidRPr="006919EF">
        <w:rPr>
          <w:color w:val="333333"/>
          <w:sz w:val="21"/>
          <w:szCs w:val="21"/>
        </w:rPr>
        <w:t xml:space="preserve">* </w:t>
      </w:r>
      <w:r w:rsidR="006919EF">
        <w:rPr>
          <w:color w:val="333333"/>
          <w:sz w:val="21"/>
          <w:szCs w:val="21"/>
        </w:rPr>
        <w:t>Эт</w:t>
      </w:r>
      <w:r w:rsidR="006919EF" w:rsidRPr="006919EF">
        <w:rPr>
          <w:color w:val="333333"/>
          <w:sz w:val="21"/>
          <w:szCs w:val="21"/>
        </w:rPr>
        <w:t>о заявление ранее называлось «Совершенствование глобального соответствия ПОД / ФТ: постоянный процесс».</w:t>
      </w:r>
    </w:p>
    <w:p w:rsidR="000202C8" w:rsidRPr="006919EF" w:rsidRDefault="000202C8" w:rsidP="00B71B3E">
      <w:pPr>
        <w:rPr>
          <w:rFonts w:ascii="Times New Roman" w:hAnsi="Times New Roman" w:cs="Times New Roman"/>
        </w:rPr>
      </w:pPr>
    </w:p>
    <w:sectPr w:rsidR="000202C8" w:rsidRPr="006919EF" w:rsidSect="002F79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63"/>
    <w:rsid w:val="000202C8"/>
    <w:rsid w:val="00040FA6"/>
    <w:rsid w:val="0006378A"/>
    <w:rsid w:val="000B5160"/>
    <w:rsid w:val="00102D6D"/>
    <w:rsid w:val="00137CCE"/>
    <w:rsid w:val="001767A3"/>
    <w:rsid w:val="0019005C"/>
    <w:rsid w:val="001B2F84"/>
    <w:rsid w:val="001B3229"/>
    <w:rsid w:val="001C1C9C"/>
    <w:rsid w:val="001C31A1"/>
    <w:rsid w:val="001F0487"/>
    <w:rsid w:val="001F3973"/>
    <w:rsid w:val="002054BB"/>
    <w:rsid w:val="00250806"/>
    <w:rsid w:val="002B7168"/>
    <w:rsid w:val="002C2775"/>
    <w:rsid w:val="002D38BD"/>
    <w:rsid w:val="002F16C3"/>
    <w:rsid w:val="002F79C1"/>
    <w:rsid w:val="00303C16"/>
    <w:rsid w:val="00326386"/>
    <w:rsid w:val="00342C78"/>
    <w:rsid w:val="00367570"/>
    <w:rsid w:val="003D20A9"/>
    <w:rsid w:val="0042303A"/>
    <w:rsid w:val="00490341"/>
    <w:rsid w:val="004A1660"/>
    <w:rsid w:val="004A1708"/>
    <w:rsid w:val="004A3E8C"/>
    <w:rsid w:val="004C4C56"/>
    <w:rsid w:val="004D0A8E"/>
    <w:rsid w:val="004F6521"/>
    <w:rsid w:val="0051492F"/>
    <w:rsid w:val="00514E05"/>
    <w:rsid w:val="00530563"/>
    <w:rsid w:val="005775EE"/>
    <w:rsid w:val="00586E44"/>
    <w:rsid w:val="005A4305"/>
    <w:rsid w:val="005A4F93"/>
    <w:rsid w:val="005E1FBD"/>
    <w:rsid w:val="005F3164"/>
    <w:rsid w:val="005F6390"/>
    <w:rsid w:val="00653649"/>
    <w:rsid w:val="006627BE"/>
    <w:rsid w:val="0066784B"/>
    <w:rsid w:val="00674630"/>
    <w:rsid w:val="006919EF"/>
    <w:rsid w:val="00696154"/>
    <w:rsid w:val="006A1822"/>
    <w:rsid w:val="006B1EAD"/>
    <w:rsid w:val="006C7062"/>
    <w:rsid w:val="006D0D59"/>
    <w:rsid w:val="006D33E7"/>
    <w:rsid w:val="00714F4E"/>
    <w:rsid w:val="00716C31"/>
    <w:rsid w:val="007612CF"/>
    <w:rsid w:val="007B4E83"/>
    <w:rsid w:val="007C3CFA"/>
    <w:rsid w:val="007D24C6"/>
    <w:rsid w:val="008358D8"/>
    <w:rsid w:val="00847BF5"/>
    <w:rsid w:val="00850D39"/>
    <w:rsid w:val="008B00CD"/>
    <w:rsid w:val="008B29BE"/>
    <w:rsid w:val="008B5B95"/>
    <w:rsid w:val="008C2618"/>
    <w:rsid w:val="008E5E05"/>
    <w:rsid w:val="008F07D2"/>
    <w:rsid w:val="008F4F13"/>
    <w:rsid w:val="009447D2"/>
    <w:rsid w:val="00944B36"/>
    <w:rsid w:val="0095226F"/>
    <w:rsid w:val="009722EC"/>
    <w:rsid w:val="00980C14"/>
    <w:rsid w:val="0099160C"/>
    <w:rsid w:val="009A03CB"/>
    <w:rsid w:val="009E0A96"/>
    <w:rsid w:val="00A37EE2"/>
    <w:rsid w:val="00AA667B"/>
    <w:rsid w:val="00AB73EB"/>
    <w:rsid w:val="00AC5B85"/>
    <w:rsid w:val="00AC787D"/>
    <w:rsid w:val="00B02900"/>
    <w:rsid w:val="00B51ABF"/>
    <w:rsid w:val="00B71B3E"/>
    <w:rsid w:val="00B81545"/>
    <w:rsid w:val="00B94E1C"/>
    <w:rsid w:val="00C13E99"/>
    <w:rsid w:val="00C3777E"/>
    <w:rsid w:val="00C65ED2"/>
    <w:rsid w:val="00C71C13"/>
    <w:rsid w:val="00C87203"/>
    <w:rsid w:val="00CA7374"/>
    <w:rsid w:val="00CD5077"/>
    <w:rsid w:val="00CE5C91"/>
    <w:rsid w:val="00D128C3"/>
    <w:rsid w:val="00D31C73"/>
    <w:rsid w:val="00D422DC"/>
    <w:rsid w:val="00D463BF"/>
    <w:rsid w:val="00D87927"/>
    <w:rsid w:val="00DC0EEB"/>
    <w:rsid w:val="00DC21B4"/>
    <w:rsid w:val="00DC4113"/>
    <w:rsid w:val="00DD065F"/>
    <w:rsid w:val="00DE42DF"/>
    <w:rsid w:val="00DE6CA7"/>
    <w:rsid w:val="00DF1E7B"/>
    <w:rsid w:val="00DF69ED"/>
    <w:rsid w:val="00E02B76"/>
    <w:rsid w:val="00E33FEE"/>
    <w:rsid w:val="00E353D0"/>
    <w:rsid w:val="00E70A4D"/>
    <w:rsid w:val="00E74B18"/>
    <w:rsid w:val="00EE3B0E"/>
    <w:rsid w:val="00F1109D"/>
    <w:rsid w:val="00F13C5B"/>
    <w:rsid w:val="00F233C5"/>
    <w:rsid w:val="00F4088D"/>
    <w:rsid w:val="00F52BAB"/>
    <w:rsid w:val="00F76EEB"/>
    <w:rsid w:val="00F8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373E"/>
  <w15:chartTrackingRefBased/>
  <w15:docId w15:val="{00D4376B-4689-4A83-B651-3E62BC4C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1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71B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530563"/>
  </w:style>
  <w:style w:type="character" w:styleId="a4">
    <w:name w:val="Hyperlink"/>
    <w:basedOn w:val="a0"/>
    <w:uiPriority w:val="99"/>
    <w:semiHidden/>
    <w:unhideWhenUsed/>
    <w:rsid w:val="0053056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71B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1B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0">
    <w:name w:val="para0"/>
    <w:basedOn w:val="a"/>
    <w:rsid w:val="00B7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1B3E"/>
    <w:rPr>
      <w:b/>
      <w:bCs/>
    </w:rPr>
  </w:style>
  <w:style w:type="paragraph" w:customStyle="1" w:styleId="para">
    <w:name w:val="para"/>
    <w:basedOn w:val="a"/>
    <w:rsid w:val="00B7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71B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4609">
          <w:marLeft w:val="-225"/>
          <w:marRight w:val="-225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57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3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4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007520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9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7727">
          <w:marLeft w:val="-225"/>
          <w:marRight w:val="-225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52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813176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anslate.google.com/translate?hl=ru&amp;prev=_t&amp;sl=en&amp;tl=ru&amp;u=http://www.fatf-gafi.org/publications/high-riskandnon-cooperativejurisdictions/documents/fatf-compliance-february-2019.html%23TrinidadandToba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11</Pages>
  <Words>4572</Words>
  <Characters>26066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Сабиров</dc:creator>
  <cp:keywords/>
  <dc:description/>
  <cp:lastModifiedBy>Тимур Сабиров</cp:lastModifiedBy>
  <cp:revision>139</cp:revision>
  <dcterms:created xsi:type="dcterms:W3CDTF">2019-03-04T10:22:00Z</dcterms:created>
  <dcterms:modified xsi:type="dcterms:W3CDTF">2020-03-03T10:08:00Z</dcterms:modified>
</cp:coreProperties>
</file>