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27BA" w14:textId="6B7AE378" w:rsidR="00A0732F" w:rsidRPr="00C7571B" w:rsidRDefault="00A0732F" w:rsidP="00C7571B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7571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ОСНОВНЫЕ ПОКАЗАТЕЛИ РАБОТЫ</w:t>
      </w:r>
    </w:p>
    <w:p w14:paraId="2EC1108E" w14:textId="77777777" w:rsidR="00DE2888" w:rsidRPr="00C7571B" w:rsidRDefault="00A0732F" w:rsidP="00C7571B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7571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ГОСУДАРСТВЕННОЙ СЛУЖБЫ ФИНАНСОВОЙ РАЗВЕДКИ </w:t>
      </w:r>
    </w:p>
    <w:p w14:paraId="2A87F240" w14:textId="07A70D97" w:rsidR="00176583" w:rsidRPr="00C7571B" w:rsidRDefault="00A0732F" w:rsidP="00C7571B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7571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ПРИ МИНИСТЕРСТВЕ ФИНАНСОВ КЫРГЫЗСКОЙ РЕСПУБЛИКИ</w:t>
      </w:r>
    </w:p>
    <w:p w14:paraId="3C653DCB" w14:textId="77777777" w:rsidR="00176583" w:rsidRPr="00C7571B" w:rsidRDefault="00176583" w:rsidP="00C7571B">
      <w:pPr>
        <w:pStyle w:val="a3"/>
        <w:ind w:firstLine="567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7571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</w:p>
    <w:p w14:paraId="01F64059" w14:textId="50203EFB" w:rsidR="00EA09F1" w:rsidRPr="00C7571B" w:rsidRDefault="00C4338D" w:rsidP="00C7571B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7571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СБОР ИНФОРМАЦИИ</w:t>
      </w:r>
    </w:p>
    <w:p w14:paraId="53B81F00" w14:textId="77777777" w:rsidR="00EA09F1" w:rsidRPr="00C7571B" w:rsidRDefault="00EA09F1" w:rsidP="00C7571B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2376C4C9" w14:textId="5052DD98" w:rsidR="00EA09F1" w:rsidRDefault="00EA09F1" w:rsidP="00C7571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71B">
        <w:rPr>
          <w:rFonts w:ascii="Times New Roman" w:hAnsi="Times New Roman" w:cs="Times New Roman"/>
          <w:bCs/>
          <w:sz w:val="24"/>
          <w:szCs w:val="24"/>
        </w:rPr>
        <w:t>В ГСФР поступило следующее количество сообщений об операциях (сделках)</w:t>
      </w:r>
      <w:r w:rsidR="009A384B">
        <w:rPr>
          <w:rFonts w:ascii="Times New Roman" w:hAnsi="Times New Roman" w:cs="Times New Roman"/>
          <w:bCs/>
          <w:sz w:val="24"/>
          <w:szCs w:val="24"/>
        </w:rPr>
        <w:t xml:space="preserve"> от подотчетных финансовых учреждений и нефинансовых категорий лиц</w:t>
      </w:r>
      <w:r w:rsidRPr="00C7571B">
        <w:rPr>
          <w:rFonts w:ascii="Times New Roman" w:hAnsi="Times New Roman" w:cs="Times New Roman"/>
          <w:bCs/>
          <w:sz w:val="24"/>
          <w:szCs w:val="24"/>
        </w:rPr>
        <w:t>:</w:t>
      </w:r>
    </w:p>
    <w:p w14:paraId="20FE0B9C" w14:textId="4DEBD21C" w:rsidR="00CF1D5B" w:rsidRDefault="00CF1D5B" w:rsidP="00CF1D5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E8690A" wp14:editId="24DE43DB">
            <wp:extent cx="6283325" cy="2562447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F07D4F" w14:textId="77777777" w:rsidR="00CF1D5B" w:rsidRPr="00C7571B" w:rsidRDefault="00CF1D5B" w:rsidP="00CF1D5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CF9782" w14:textId="1CE68D72" w:rsidR="0037005C" w:rsidRPr="00C7571B" w:rsidRDefault="0095613E" w:rsidP="00C7571B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7571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АНАЛИТИЧЕСКАЯ РАБОТА</w:t>
      </w:r>
    </w:p>
    <w:p w14:paraId="0CBF01C7" w14:textId="77777777" w:rsidR="00EA09F1" w:rsidRPr="00C7571B" w:rsidRDefault="00EA09F1" w:rsidP="00C75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5F886B" w14:textId="77777777" w:rsidR="0037005C" w:rsidRPr="00C7571B" w:rsidRDefault="0037005C" w:rsidP="00C7571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bCs/>
          <w:sz w:val="24"/>
          <w:szCs w:val="24"/>
        </w:rPr>
        <w:t xml:space="preserve">В ГСФР проведена следующая работа в рамках выполнения своих основных задач: </w:t>
      </w:r>
    </w:p>
    <w:tbl>
      <w:tblPr>
        <w:tblStyle w:val="a5"/>
        <w:tblW w:w="9883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993"/>
        <w:gridCol w:w="992"/>
        <w:gridCol w:w="1134"/>
        <w:gridCol w:w="992"/>
        <w:gridCol w:w="1276"/>
        <w:gridCol w:w="951"/>
        <w:gridCol w:w="6"/>
      </w:tblGrid>
      <w:tr w:rsidR="009D4312" w:rsidRPr="00C7571B" w14:paraId="6088A461" w14:textId="22B000E5" w:rsidTr="00CF1D5B"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18012D6A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00380C5C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630561DF" w14:textId="1E65E284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59406045" w14:textId="247BD7FB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2233" w:type="dxa"/>
            <w:gridSpan w:val="3"/>
            <w:shd w:val="clear" w:color="auto" w:fill="F2F2F2" w:themeFill="background1" w:themeFillShade="F2"/>
          </w:tcPr>
          <w:p w14:paraId="551F1779" w14:textId="198501B4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312" w:rsidRPr="00C7571B" w14:paraId="406AFDA3" w14:textId="24D46556" w:rsidTr="00CF1D5B">
        <w:trPr>
          <w:gridAfter w:val="1"/>
          <w:wAfter w:w="6" w:type="dxa"/>
        </w:trPr>
        <w:tc>
          <w:tcPr>
            <w:tcW w:w="704" w:type="dxa"/>
            <w:shd w:val="clear" w:color="auto" w:fill="F2F2F2" w:themeFill="background1" w:themeFillShade="F2"/>
          </w:tcPr>
          <w:p w14:paraId="7516FFC4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E5EFCF0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F6B7CC3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9E13D0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6E8B37" w14:textId="25920DB5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2C11C7" w14:textId="57707470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3B4B537" w14:textId="2434DB76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034048B2" w14:textId="1AD415C3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</w:t>
            </w:r>
          </w:p>
        </w:tc>
      </w:tr>
      <w:tr w:rsidR="009D4312" w:rsidRPr="00C7571B" w14:paraId="3F537753" w14:textId="54318DD5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63911F6B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16F3778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оперативных анализов</w:t>
            </w:r>
          </w:p>
        </w:tc>
        <w:tc>
          <w:tcPr>
            <w:tcW w:w="993" w:type="dxa"/>
            <w:shd w:val="clear" w:color="auto" w:fill="auto"/>
          </w:tcPr>
          <w:p w14:paraId="6D776835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18E5B4B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69E0E62E" w14:textId="01E9D848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14:paraId="2BBEECC0" w14:textId="6E504C80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14:paraId="43A580B9" w14:textId="4C55372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1" w:type="dxa"/>
          </w:tcPr>
          <w:p w14:paraId="0C1B14ED" w14:textId="31E581B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D4312" w:rsidRPr="00C7571B" w14:paraId="691096A5" w14:textId="05FE8BD6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00157BA1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5334861C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сообщений об операциях (сделках)</w:t>
            </w:r>
          </w:p>
        </w:tc>
        <w:tc>
          <w:tcPr>
            <w:tcW w:w="993" w:type="dxa"/>
            <w:shd w:val="clear" w:color="auto" w:fill="auto"/>
          </w:tcPr>
          <w:p w14:paraId="0EAA1368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780872</w:t>
            </w:r>
          </w:p>
        </w:tc>
        <w:tc>
          <w:tcPr>
            <w:tcW w:w="992" w:type="dxa"/>
            <w:shd w:val="clear" w:color="auto" w:fill="auto"/>
          </w:tcPr>
          <w:p w14:paraId="2DB738F3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347674</w:t>
            </w:r>
          </w:p>
        </w:tc>
        <w:tc>
          <w:tcPr>
            <w:tcW w:w="1134" w:type="dxa"/>
          </w:tcPr>
          <w:p w14:paraId="7CBDBF4A" w14:textId="43ADB93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1022880</w:t>
            </w:r>
          </w:p>
        </w:tc>
        <w:tc>
          <w:tcPr>
            <w:tcW w:w="992" w:type="dxa"/>
          </w:tcPr>
          <w:p w14:paraId="157AAFB1" w14:textId="7AA73C7B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  <w:tc>
          <w:tcPr>
            <w:tcW w:w="1276" w:type="dxa"/>
          </w:tcPr>
          <w:p w14:paraId="4D400BD0" w14:textId="2A155FFB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400911</w:t>
            </w:r>
          </w:p>
        </w:tc>
        <w:tc>
          <w:tcPr>
            <w:tcW w:w="951" w:type="dxa"/>
          </w:tcPr>
          <w:p w14:paraId="11474C03" w14:textId="2BAD7DDC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181585</w:t>
            </w:r>
          </w:p>
        </w:tc>
      </w:tr>
      <w:tr w:rsidR="009D4312" w:rsidRPr="00C7571B" w14:paraId="0FBB2A98" w14:textId="773BDC90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3C702603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356F1469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запросов в ходе оперативного анализа, из них:</w:t>
            </w:r>
          </w:p>
        </w:tc>
        <w:tc>
          <w:tcPr>
            <w:tcW w:w="993" w:type="dxa"/>
            <w:shd w:val="clear" w:color="auto" w:fill="auto"/>
          </w:tcPr>
          <w:p w14:paraId="699D709B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992" w:type="dxa"/>
            <w:shd w:val="clear" w:color="auto" w:fill="auto"/>
          </w:tcPr>
          <w:p w14:paraId="57F5E766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2322</w:t>
            </w:r>
          </w:p>
        </w:tc>
        <w:tc>
          <w:tcPr>
            <w:tcW w:w="1134" w:type="dxa"/>
          </w:tcPr>
          <w:p w14:paraId="12D9CD03" w14:textId="7CC8422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992" w:type="dxa"/>
          </w:tcPr>
          <w:p w14:paraId="75C8E751" w14:textId="299EBB98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76" w:type="dxa"/>
          </w:tcPr>
          <w:p w14:paraId="277C1260" w14:textId="5B57071A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951" w:type="dxa"/>
          </w:tcPr>
          <w:p w14:paraId="4E897979" w14:textId="1D71D89B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</w:t>
            </w:r>
          </w:p>
        </w:tc>
      </w:tr>
      <w:tr w:rsidR="009D4312" w:rsidRPr="00C7571B" w14:paraId="4985B1BD" w14:textId="0B05E5DC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1A5DCA56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14:paraId="1B27F2CD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финансовые учреждения и нефинансовые категории лиц</w:t>
            </w:r>
          </w:p>
        </w:tc>
        <w:tc>
          <w:tcPr>
            <w:tcW w:w="993" w:type="dxa"/>
            <w:shd w:val="clear" w:color="auto" w:fill="auto"/>
          </w:tcPr>
          <w:p w14:paraId="3360172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3163</w:t>
            </w:r>
          </w:p>
        </w:tc>
        <w:tc>
          <w:tcPr>
            <w:tcW w:w="992" w:type="dxa"/>
            <w:shd w:val="clear" w:color="auto" w:fill="auto"/>
          </w:tcPr>
          <w:p w14:paraId="0865EEC5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2241</w:t>
            </w:r>
          </w:p>
        </w:tc>
        <w:tc>
          <w:tcPr>
            <w:tcW w:w="1134" w:type="dxa"/>
          </w:tcPr>
          <w:p w14:paraId="03464BA6" w14:textId="0EA3A8E3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2261</w:t>
            </w:r>
          </w:p>
        </w:tc>
        <w:tc>
          <w:tcPr>
            <w:tcW w:w="992" w:type="dxa"/>
          </w:tcPr>
          <w:p w14:paraId="24E6453D" w14:textId="3792BA9F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1904</w:t>
            </w:r>
          </w:p>
        </w:tc>
        <w:tc>
          <w:tcPr>
            <w:tcW w:w="1276" w:type="dxa"/>
          </w:tcPr>
          <w:p w14:paraId="051F5DE0" w14:textId="241A016B" w:rsidR="009D4312" w:rsidRPr="00F55F14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3194</w:t>
            </w:r>
          </w:p>
        </w:tc>
        <w:tc>
          <w:tcPr>
            <w:tcW w:w="951" w:type="dxa"/>
          </w:tcPr>
          <w:p w14:paraId="7C4FE6A9" w14:textId="0FFE5B76" w:rsidR="009D4312" w:rsidRPr="00F55F14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3476</w:t>
            </w:r>
          </w:p>
        </w:tc>
      </w:tr>
      <w:tr w:rsidR="009D4312" w:rsidRPr="00C7571B" w14:paraId="67E6A96E" w14:textId="2050D503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29008604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14:paraId="1421FF94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компетентные органы иностранных государств</w:t>
            </w:r>
          </w:p>
        </w:tc>
        <w:tc>
          <w:tcPr>
            <w:tcW w:w="993" w:type="dxa"/>
            <w:shd w:val="clear" w:color="auto" w:fill="auto"/>
          </w:tcPr>
          <w:p w14:paraId="0D867EE6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7BBEF5BF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DCC6953" w14:textId="130E3B68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</w:tcPr>
          <w:p w14:paraId="6B3D723A" w14:textId="2409CFD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67AB2965" w14:textId="0C20CF67" w:rsidR="009D4312" w:rsidRPr="00F55F14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951" w:type="dxa"/>
          </w:tcPr>
          <w:p w14:paraId="5808920E" w14:textId="3F3D5DB9" w:rsidR="009D4312" w:rsidRPr="00F55F14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9D4312" w:rsidRPr="00C7571B" w14:paraId="76C53BA7" w14:textId="5BD8053E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16FEC358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14:paraId="4698CD67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государственные органы Кыргызской Республики</w:t>
            </w:r>
          </w:p>
        </w:tc>
        <w:tc>
          <w:tcPr>
            <w:tcW w:w="993" w:type="dxa"/>
            <w:shd w:val="clear" w:color="auto" w:fill="auto"/>
          </w:tcPr>
          <w:p w14:paraId="4F333347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14:paraId="7A42FBD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5FD9C72B" w14:textId="277804EA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</w:tcPr>
          <w:p w14:paraId="34DA0B78" w14:textId="42613E41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70</w:t>
            </w:r>
          </w:p>
        </w:tc>
        <w:tc>
          <w:tcPr>
            <w:tcW w:w="1276" w:type="dxa"/>
          </w:tcPr>
          <w:p w14:paraId="768F823D" w14:textId="157B6A9C" w:rsidR="009D4312" w:rsidRPr="00F55F14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951" w:type="dxa"/>
          </w:tcPr>
          <w:p w14:paraId="094DF36B" w14:textId="32DEED27" w:rsidR="009D4312" w:rsidRPr="00F55F14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9D4312" w:rsidRPr="00C7571B" w14:paraId="28156CB6" w14:textId="0E8005D3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51C6861D" w14:textId="56FE804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835" w:type="dxa"/>
            <w:shd w:val="clear" w:color="auto" w:fill="auto"/>
          </w:tcPr>
          <w:p w14:paraId="4813D908" w14:textId="65A10A94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подразделения финансовой разведки иностранных государств</w:t>
            </w:r>
          </w:p>
        </w:tc>
        <w:tc>
          <w:tcPr>
            <w:tcW w:w="993" w:type="dxa"/>
            <w:shd w:val="clear" w:color="auto" w:fill="auto"/>
          </w:tcPr>
          <w:p w14:paraId="71C4E99A" w14:textId="0862FFE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42AAEA" w14:textId="4486286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A3911F" w14:textId="0222FAF5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</w:tcPr>
          <w:p w14:paraId="5003425B" w14:textId="130246F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403C68F4" w14:textId="3625F22C" w:rsidR="009D4312" w:rsidRPr="00F55F14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158</w:t>
            </w:r>
          </w:p>
        </w:tc>
        <w:tc>
          <w:tcPr>
            <w:tcW w:w="951" w:type="dxa"/>
          </w:tcPr>
          <w:p w14:paraId="606C1ABC" w14:textId="1C75871D" w:rsidR="009D4312" w:rsidRPr="00F55F14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113</w:t>
            </w:r>
          </w:p>
        </w:tc>
      </w:tr>
      <w:tr w:rsidR="009D4312" w:rsidRPr="00C7571B" w14:paraId="39715B06" w14:textId="2E4A8925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078E64F1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7CC31AFC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направленных обобщенных материалов и информации, из них:</w:t>
            </w:r>
          </w:p>
        </w:tc>
        <w:tc>
          <w:tcPr>
            <w:tcW w:w="993" w:type="dxa"/>
            <w:shd w:val="clear" w:color="auto" w:fill="auto"/>
          </w:tcPr>
          <w:p w14:paraId="59BD7191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53BA9EF7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462DB103" w14:textId="4805CE7A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14:paraId="6285024D" w14:textId="6C765AC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0F076C5" w14:textId="554C6565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51" w:type="dxa"/>
          </w:tcPr>
          <w:p w14:paraId="7C7C2B07" w14:textId="0207788A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9D4312" w:rsidRPr="00C7571B" w14:paraId="753F3350" w14:textId="428B9C89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4CBDC13B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14:paraId="26AADC49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запросу правоохранительного органа Кыргызской Республики </w:t>
            </w:r>
          </w:p>
        </w:tc>
        <w:tc>
          <w:tcPr>
            <w:tcW w:w="993" w:type="dxa"/>
            <w:shd w:val="clear" w:color="auto" w:fill="auto"/>
          </w:tcPr>
          <w:p w14:paraId="3D1A88E3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E0231D9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6E18C04" w14:textId="5079E17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9A69736" w14:textId="454A3A54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3403C9E" w14:textId="6435368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951" w:type="dxa"/>
          </w:tcPr>
          <w:p w14:paraId="01010A51" w14:textId="2739D82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9D4312" w:rsidRPr="00C7571B" w14:paraId="40D7BCAC" w14:textId="1FF57109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14A069F8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14:paraId="690E03C4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инициативе ГСФР</w:t>
            </w:r>
          </w:p>
        </w:tc>
        <w:tc>
          <w:tcPr>
            <w:tcW w:w="993" w:type="dxa"/>
            <w:shd w:val="clear" w:color="auto" w:fill="auto"/>
          </w:tcPr>
          <w:p w14:paraId="00905BB3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3D1A9BCC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EA4D578" w14:textId="4F2AF1E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50FD8037" w14:textId="4A5AF111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93B57C1" w14:textId="293AB99F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951" w:type="dxa"/>
          </w:tcPr>
          <w:p w14:paraId="25FE352C" w14:textId="76B41E0B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9D4312" w:rsidRPr="00C7571B" w14:paraId="70A2E133" w14:textId="244AA23B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2F6DF671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4.3.</w:t>
            </w:r>
          </w:p>
        </w:tc>
        <w:tc>
          <w:tcPr>
            <w:tcW w:w="2835" w:type="dxa"/>
            <w:shd w:val="clear" w:color="auto" w:fill="auto"/>
          </w:tcPr>
          <w:p w14:paraId="28940C5E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орган по борьбе с экономическими преступлениями</w:t>
            </w:r>
          </w:p>
        </w:tc>
        <w:tc>
          <w:tcPr>
            <w:tcW w:w="993" w:type="dxa"/>
            <w:shd w:val="clear" w:color="auto" w:fill="auto"/>
          </w:tcPr>
          <w:p w14:paraId="0DD93647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103FA36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659CC7" w14:textId="3963CBE5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47AB42E" w14:textId="033E0B7C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F49BD8C" w14:textId="5B755D1A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14:paraId="5E3E66F8" w14:textId="55029A51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9D4312" w:rsidRPr="00C7571B" w14:paraId="78D0BE61" w14:textId="1B011CC3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33A65DD6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4.4.</w:t>
            </w:r>
          </w:p>
        </w:tc>
        <w:tc>
          <w:tcPr>
            <w:tcW w:w="2835" w:type="dxa"/>
            <w:shd w:val="clear" w:color="auto" w:fill="auto"/>
          </w:tcPr>
          <w:p w14:paraId="106A9B69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орган национальной безопасности</w:t>
            </w:r>
          </w:p>
        </w:tc>
        <w:tc>
          <w:tcPr>
            <w:tcW w:w="993" w:type="dxa"/>
            <w:shd w:val="clear" w:color="auto" w:fill="auto"/>
          </w:tcPr>
          <w:p w14:paraId="03FCE663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81F035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F7EF147" w14:textId="154D1411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7E6340DE" w14:textId="241773FB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BAC4381" w14:textId="0571095B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951" w:type="dxa"/>
          </w:tcPr>
          <w:p w14:paraId="14B92CC6" w14:textId="2080140A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9D4312" w:rsidRPr="00C7571B" w14:paraId="786F62F2" w14:textId="1EF769CB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7B2486E5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4.5.</w:t>
            </w:r>
          </w:p>
        </w:tc>
        <w:tc>
          <w:tcPr>
            <w:tcW w:w="2835" w:type="dxa"/>
            <w:shd w:val="clear" w:color="auto" w:fill="auto"/>
          </w:tcPr>
          <w:p w14:paraId="4358028A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орган внутренних дел</w:t>
            </w:r>
          </w:p>
        </w:tc>
        <w:tc>
          <w:tcPr>
            <w:tcW w:w="993" w:type="dxa"/>
            <w:shd w:val="clear" w:color="auto" w:fill="auto"/>
          </w:tcPr>
          <w:p w14:paraId="1B76B2FB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3BD18DB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F06F998" w14:textId="130FE724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12D2603" w14:textId="493DF80E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9C733C0" w14:textId="20272A3E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14:paraId="14A25DA0" w14:textId="56C42B5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9D4312" w:rsidRPr="00C7571B" w14:paraId="6161C14F" w14:textId="33EE848A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6433D280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4.6.</w:t>
            </w:r>
          </w:p>
        </w:tc>
        <w:tc>
          <w:tcPr>
            <w:tcW w:w="2835" w:type="dxa"/>
            <w:shd w:val="clear" w:color="auto" w:fill="auto"/>
          </w:tcPr>
          <w:p w14:paraId="331F6A9E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орган прокуратуры</w:t>
            </w:r>
          </w:p>
        </w:tc>
        <w:tc>
          <w:tcPr>
            <w:tcW w:w="993" w:type="dxa"/>
            <w:shd w:val="clear" w:color="auto" w:fill="auto"/>
          </w:tcPr>
          <w:p w14:paraId="6C6850FE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8F81C47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</w:tcPr>
          <w:p w14:paraId="3F7843F1" w14:textId="386861B1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</w:tcPr>
          <w:p w14:paraId="323280CE" w14:textId="2F2C0B72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</w:tcPr>
          <w:p w14:paraId="6B220EA3" w14:textId="4930A15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7</w:t>
            </w:r>
          </w:p>
        </w:tc>
        <w:tc>
          <w:tcPr>
            <w:tcW w:w="951" w:type="dxa"/>
          </w:tcPr>
          <w:p w14:paraId="605F6B90" w14:textId="06A8510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</w:tr>
      <w:tr w:rsidR="009D4312" w:rsidRPr="00C7571B" w14:paraId="4988CC38" w14:textId="47AE4D73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7E41D4BA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4.7.</w:t>
            </w:r>
          </w:p>
        </w:tc>
        <w:tc>
          <w:tcPr>
            <w:tcW w:w="2835" w:type="dxa"/>
            <w:shd w:val="clear" w:color="auto" w:fill="auto"/>
          </w:tcPr>
          <w:p w14:paraId="3E8AEC64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налоговую службу</w:t>
            </w:r>
          </w:p>
        </w:tc>
        <w:tc>
          <w:tcPr>
            <w:tcW w:w="993" w:type="dxa"/>
            <w:shd w:val="clear" w:color="auto" w:fill="auto"/>
          </w:tcPr>
          <w:p w14:paraId="6CDD39B7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DFC0CE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</w:tcPr>
          <w:p w14:paraId="434A0BFF" w14:textId="0FE3B514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7</w:t>
            </w:r>
          </w:p>
        </w:tc>
        <w:tc>
          <w:tcPr>
            <w:tcW w:w="992" w:type="dxa"/>
          </w:tcPr>
          <w:p w14:paraId="2877CFF0" w14:textId="23478A6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</w:tcPr>
          <w:p w14:paraId="3938BA27" w14:textId="6CA6742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33</w:t>
            </w:r>
          </w:p>
        </w:tc>
        <w:tc>
          <w:tcPr>
            <w:tcW w:w="951" w:type="dxa"/>
          </w:tcPr>
          <w:p w14:paraId="04DE2254" w14:textId="1FF6A8EA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</w:tr>
      <w:tr w:rsidR="009D4312" w:rsidRPr="00C7571B" w14:paraId="0F6E3834" w14:textId="77777777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3B8971A6" w14:textId="4468BBF0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4.8</w:t>
            </w:r>
          </w:p>
        </w:tc>
        <w:tc>
          <w:tcPr>
            <w:tcW w:w="2835" w:type="dxa"/>
            <w:shd w:val="clear" w:color="auto" w:fill="auto"/>
          </w:tcPr>
          <w:p w14:paraId="22D9B683" w14:textId="64A7C36D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таможенные органы</w:t>
            </w:r>
          </w:p>
        </w:tc>
        <w:tc>
          <w:tcPr>
            <w:tcW w:w="993" w:type="dxa"/>
            <w:shd w:val="clear" w:color="auto" w:fill="auto"/>
          </w:tcPr>
          <w:p w14:paraId="2B547A4F" w14:textId="3E2958BD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E502FC" w14:textId="6DBCE24A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</w:tcPr>
          <w:p w14:paraId="06B07908" w14:textId="1C888583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14:paraId="3B1FE892" w14:textId="335E7409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</w:tcPr>
          <w:p w14:paraId="5229F983" w14:textId="7EFF27AF" w:rsidR="009D4312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</w:p>
        </w:tc>
        <w:tc>
          <w:tcPr>
            <w:tcW w:w="951" w:type="dxa"/>
          </w:tcPr>
          <w:p w14:paraId="2F55F394" w14:textId="3039F733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</w:tr>
      <w:tr w:rsidR="009D4312" w:rsidRPr="00C7571B" w14:paraId="14C7C696" w14:textId="77777777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06C65B5B" w14:textId="274AAFDC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4.9</w:t>
            </w:r>
          </w:p>
        </w:tc>
        <w:tc>
          <w:tcPr>
            <w:tcW w:w="2835" w:type="dxa"/>
            <w:shd w:val="clear" w:color="auto" w:fill="auto"/>
          </w:tcPr>
          <w:p w14:paraId="02AB6251" w14:textId="0E1BA43A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службу исполнения наказаний</w:t>
            </w:r>
          </w:p>
        </w:tc>
        <w:tc>
          <w:tcPr>
            <w:tcW w:w="993" w:type="dxa"/>
            <w:shd w:val="clear" w:color="auto" w:fill="auto"/>
          </w:tcPr>
          <w:p w14:paraId="58F2DD8D" w14:textId="4354244F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2A41F6" w14:textId="337193C1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</w:tcPr>
          <w:p w14:paraId="08316F1C" w14:textId="3DF8F293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14:paraId="6B8038A5" w14:textId="21570CFA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</w:tcPr>
          <w:p w14:paraId="310A09FA" w14:textId="318457C1" w:rsidR="009D4312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951" w:type="dxa"/>
          </w:tcPr>
          <w:p w14:paraId="692D955C" w14:textId="67515D7E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-</w:t>
            </w:r>
          </w:p>
        </w:tc>
      </w:tr>
      <w:tr w:rsidR="009D4312" w:rsidRPr="00C7571B" w14:paraId="018E0F7D" w14:textId="58D7930E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200F5E62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08A48782" w14:textId="77777777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запросов правоохранительных органов Кыргызской Республики, из них:</w:t>
            </w:r>
          </w:p>
        </w:tc>
        <w:tc>
          <w:tcPr>
            <w:tcW w:w="993" w:type="dxa"/>
            <w:shd w:val="clear" w:color="auto" w:fill="auto"/>
          </w:tcPr>
          <w:p w14:paraId="32B4F4BC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14:paraId="631D9946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14:paraId="3EAF62AE" w14:textId="367059C6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92" w:type="dxa"/>
          </w:tcPr>
          <w:p w14:paraId="45918070" w14:textId="0F30D6F4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</w:tcPr>
          <w:p w14:paraId="4D9E2133" w14:textId="1BDDCF0F" w:rsidR="009D4312" w:rsidRPr="0033615E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51" w:type="dxa"/>
          </w:tcPr>
          <w:p w14:paraId="6131762C" w14:textId="4FEBA609" w:rsidR="009D4312" w:rsidRPr="0033615E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D4312" w:rsidRPr="00C7571B" w14:paraId="3E325BA9" w14:textId="418F5A04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41F4E7F5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14:paraId="6B7368A9" w14:textId="77777777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 национальной безопасности</w:t>
            </w:r>
          </w:p>
        </w:tc>
        <w:tc>
          <w:tcPr>
            <w:tcW w:w="993" w:type="dxa"/>
            <w:shd w:val="clear" w:color="auto" w:fill="auto"/>
          </w:tcPr>
          <w:p w14:paraId="76FF5C0D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14:paraId="3D7B4C7E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14:paraId="7B52CADE" w14:textId="5FB2FB4C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</w:tcPr>
          <w:p w14:paraId="3AC5197E" w14:textId="705F7656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276" w:type="dxa"/>
          </w:tcPr>
          <w:p w14:paraId="490DCA9B" w14:textId="33F6CE16" w:rsidR="009D4312" w:rsidRPr="0033615E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1" w:type="dxa"/>
          </w:tcPr>
          <w:p w14:paraId="337D11BD" w14:textId="341AF8FB" w:rsidR="009D4312" w:rsidRPr="0033615E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D4312" w:rsidRPr="00C7571B" w14:paraId="45E94A22" w14:textId="601E41AC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2CF32CBA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14:paraId="0807963E" w14:textId="77777777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 по борьбе с экономическими преступлениями</w:t>
            </w:r>
          </w:p>
        </w:tc>
        <w:tc>
          <w:tcPr>
            <w:tcW w:w="993" w:type="dxa"/>
            <w:shd w:val="clear" w:color="auto" w:fill="auto"/>
          </w:tcPr>
          <w:p w14:paraId="19967A4E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CDEAEEB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9876FA" w14:textId="2B4F0F12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E5E93D4" w14:textId="3026B7D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48B256A" w14:textId="5485F074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14:paraId="03CA3E4D" w14:textId="490A4469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9D4312" w:rsidRPr="00C7571B" w14:paraId="46BC570A" w14:textId="00C4C926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21CDCF3F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5.3.</w:t>
            </w:r>
          </w:p>
        </w:tc>
        <w:tc>
          <w:tcPr>
            <w:tcW w:w="2835" w:type="dxa"/>
            <w:shd w:val="clear" w:color="auto" w:fill="auto"/>
          </w:tcPr>
          <w:p w14:paraId="6F947601" w14:textId="77777777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 внутренних дел</w:t>
            </w:r>
          </w:p>
        </w:tc>
        <w:tc>
          <w:tcPr>
            <w:tcW w:w="993" w:type="dxa"/>
            <w:shd w:val="clear" w:color="auto" w:fill="auto"/>
          </w:tcPr>
          <w:p w14:paraId="0AE99B39" w14:textId="01905363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 +4 (Интерпол)=</w:t>
            </w:r>
            <w:r w:rsidR="00CF1D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52 </w:t>
            </w:r>
          </w:p>
        </w:tc>
        <w:tc>
          <w:tcPr>
            <w:tcW w:w="992" w:type="dxa"/>
            <w:shd w:val="clear" w:color="auto" w:fill="auto"/>
          </w:tcPr>
          <w:p w14:paraId="3EF48C6F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38AAFAE" w14:textId="6E30C59D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14:paraId="0A68AC09" w14:textId="6019F911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14:paraId="2D293658" w14:textId="7385DDBA" w:rsidR="009D4312" w:rsidRPr="0033615E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1" w:type="dxa"/>
          </w:tcPr>
          <w:p w14:paraId="18655AA0" w14:textId="6FCA04E9" w:rsidR="009D4312" w:rsidRPr="0033615E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312" w:rsidRPr="00C7571B" w14:paraId="2FAD3D02" w14:textId="035258DD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4263F6DF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2835" w:type="dxa"/>
            <w:shd w:val="clear" w:color="auto" w:fill="auto"/>
          </w:tcPr>
          <w:p w14:paraId="1002937E" w14:textId="77777777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органы прокуратуры</w:t>
            </w:r>
          </w:p>
        </w:tc>
        <w:tc>
          <w:tcPr>
            <w:tcW w:w="993" w:type="dxa"/>
            <w:shd w:val="clear" w:color="auto" w:fill="auto"/>
          </w:tcPr>
          <w:p w14:paraId="0306804B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B748208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CF30BD" w14:textId="59492531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14:paraId="2B024403" w14:textId="66249B68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7B89F4E1" w14:textId="170ACCDA" w:rsidR="009D4312" w:rsidRPr="0033615E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</w:tcPr>
          <w:p w14:paraId="0927BFC3" w14:textId="75495DE3" w:rsidR="009D4312" w:rsidRPr="00AC4EC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16210200" w14:textId="77777777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209CE8DB" w14:textId="2166ACC4" w:rsidR="009D4312" w:rsidRPr="0033615E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5E">
              <w:rPr>
                <w:rFonts w:ascii="Times New Roman" w:hAnsi="Times New Roman" w:cs="Times New Roman"/>
                <w:i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E9DCE62" w14:textId="429E32D2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таможни</w:t>
            </w:r>
          </w:p>
        </w:tc>
        <w:tc>
          <w:tcPr>
            <w:tcW w:w="993" w:type="dxa"/>
            <w:shd w:val="clear" w:color="auto" w:fill="auto"/>
          </w:tcPr>
          <w:p w14:paraId="7D39E86C" w14:textId="47FBD113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9676B0" w14:textId="5AECE759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5416BA" w14:textId="20444804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8F8C0C6" w14:textId="74B706DA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A0858A6" w14:textId="5067991B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14:paraId="0D3DC7A7" w14:textId="3F02AAF3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4312" w:rsidRPr="00C7571B" w14:paraId="6AB723F0" w14:textId="77777777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0493DD13" w14:textId="7E7E958C" w:rsidR="009D4312" w:rsidRPr="0033615E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5E">
              <w:rPr>
                <w:rFonts w:ascii="Times New Roman" w:hAnsi="Times New Roman" w:cs="Times New Roman"/>
                <w:i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794C7F7" w14:textId="4C229A3D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служба исполнения наказаний </w:t>
            </w:r>
          </w:p>
        </w:tc>
        <w:tc>
          <w:tcPr>
            <w:tcW w:w="993" w:type="dxa"/>
            <w:shd w:val="clear" w:color="auto" w:fill="auto"/>
          </w:tcPr>
          <w:p w14:paraId="4F601A33" w14:textId="5BC8EDB5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D9F2D7" w14:textId="7AFEA62A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45F38E" w14:textId="622A2F43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9D5313" w14:textId="52BE5813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488B421" w14:textId="77199BD0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14:paraId="5B73209E" w14:textId="440C0079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4312" w:rsidRPr="00C7571B" w14:paraId="2E6B6B5C" w14:textId="54F450C7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240A46E0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394DCE5A" w14:textId="77777777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приостановленных операций (сделок), имеющих признаки </w:t>
            </w:r>
            <w:r w:rsidRPr="00C7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легализации (отмывания) преступных доходов</w:t>
            </w:r>
          </w:p>
        </w:tc>
        <w:tc>
          <w:tcPr>
            <w:tcW w:w="993" w:type="dxa"/>
            <w:shd w:val="clear" w:color="auto" w:fill="auto"/>
          </w:tcPr>
          <w:p w14:paraId="04810447" w14:textId="00A5921D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648DC92B" w14:textId="1EA05062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641BEC" w14:textId="50EBF290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BD5B85C" w14:textId="1DABB6F0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D832CFC" w14:textId="6F6AECA5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14:paraId="3BCBCC92" w14:textId="5251AC3A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4312" w:rsidRPr="00C7571B" w14:paraId="2DDA00AF" w14:textId="1473CDAA" w:rsidTr="00CF1D5B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14:paraId="6A02821C" w14:textId="7777777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</w:tcPr>
          <w:p w14:paraId="7D465644" w14:textId="77777777" w:rsidR="009D4312" w:rsidRPr="00C7571B" w:rsidRDefault="009D4312" w:rsidP="003361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сумма приостановленных операций (сделок), имеющих признаки легализации (отмывания) преступных доходов</w:t>
            </w:r>
          </w:p>
        </w:tc>
        <w:tc>
          <w:tcPr>
            <w:tcW w:w="993" w:type="dxa"/>
            <w:shd w:val="clear" w:color="auto" w:fill="auto"/>
          </w:tcPr>
          <w:p w14:paraId="536ACD87" w14:textId="4436896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5BA51C" w14:textId="255033AA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669838" w14:textId="4897A1F7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365 272 585 сом</w:t>
            </w:r>
          </w:p>
        </w:tc>
        <w:tc>
          <w:tcPr>
            <w:tcW w:w="992" w:type="dxa"/>
          </w:tcPr>
          <w:p w14:paraId="1604B7DB" w14:textId="11BF1208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A1A9C0D" w14:textId="56261B31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744 911 277 сом</w:t>
            </w:r>
          </w:p>
        </w:tc>
        <w:tc>
          <w:tcPr>
            <w:tcW w:w="951" w:type="dxa"/>
          </w:tcPr>
          <w:p w14:paraId="39A5B751" w14:textId="13F2CAF9" w:rsidR="009D4312" w:rsidRPr="00C7571B" w:rsidRDefault="009D4312" w:rsidP="003361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F59076D" w14:textId="77777777" w:rsidR="0037005C" w:rsidRPr="00C7571B" w:rsidRDefault="0037005C" w:rsidP="00C75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25E8B7" w14:textId="77777777" w:rsidR="0095613E" w:rsidRPr="00C7571B" w:rsidRDefault="0095613E" w:rsidP="00C7571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bCs/>
          <w:sz w:val="24"/>
          <w:szCs w:val="24"/>
        </w:rPr>
        <w:t>ГСФР проведена следующая работа в рамках выполнения своих основных задач:</w:t>
      </w:r>
    </w:p>
    <w:tbl>
      <w:tblPr>
        <w:tblStyle w:val="a5"/>
        <w:tblW w:w="4946" w:type="pct"/>
        <w:tblLook w:val="04A0" w:firstRow="1" w:lastRow="0" w:firstColumn="1" w:lastColumn="0" w:noHBand="0" w:noVBand="1"/>
      </w:tblPr>
      <w:tblGrid>
        <w:gridCol w:w="603"/>
        <w:gridCol w:w="5630"/>
        <w:gridCol w:w="1208"/>
        <w:gridCol w:w="1208"/>
        <w:gridCol w:w="1204"/>
      </w:tblGrid>
      <w:tr w:rsidR="009D4312" w:rsidRPr="00C7571B" w14:paraId="29A92BFE" w14:textId="183E13BF" w:rsidTr="009D4312">
        <w:trPr>
          <w:trHeight w:val="565"/>
        </w:trPr>
        <w:tc>
          <w:tcPr>
            <w:tcW w:w="306" w:type="pct"/>
            <w:shd w:val="clear" w:color="auto" w:fill="F2F2F2" w:themeFill="background1" w:themeFillShade="F2"/>
          </w:tcPr>
          <w:p w14:paraId="1C5DAFD1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6" w:type="pct"/>
            <w:shd w:val="clear" w:color="auto" w:fill="F2F2F2" w:themeFill="background1" w:themeFillShade="F2"/>
          </w:tcPr>
          <w:p w14:paraId="512E97C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14:paraId="3F93F19F" w14:textId="5875D866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14:paraId="020EBDA0" w14:textId="6CD10F1C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611" w:type="pct"/>
            <w:shd w:val="clear" w:color="auto" w:fill="F2F2F2" w:themeFill="background1" w:themeFillShade="F2"/>
          </w:tcPr>
          <w:p w14:paraId="20885357" w14:textId="0BA48D85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312" w:rsidRPr="00C7571B" w14:paraId="7ED756D1" w14:textId="28F1F8FD" w:rsidTr="009D4312">
        <w:tc>
          <w:tcPr>
            <w:tcW w:w="306" w:type="pct"/>
            <w:shd w:val="clear" w:color="auto" w:fill="auto"/>
          </w:tcPr>
          <w:p w14:paraId="5A0970D6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6" w:type="pct"/>
            <w:shd w:val="clear" w:color="auto" w:fill="auto"/>
          </w:tcPr>
          <w:p w14:paraId="373A991C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лиц, включенных в Сводный санкционный перечень Кыргызской Республики, из них:</w:t>
            </w:r>
          </w:p>
        </w:tc>
        <w:tc>
          <w:tcPr>
            <w:tcW w:w="613" w:type="pct"/>
            <w:shd w:val="clear" w:color="auto" w:fill="auto"/>
          </w:tcPr>
          <w:p w14:paraId="3DCD0F78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613" w:type="pct"/>
          </w:tcPr>
          <w:p w14:paraId="6A125132" w14:textId="47A1DD45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611" w:type="pct"/>
          </w:tcPr>
          <w:p w14:paraId="65E9C738" w14:textId="2CB83841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9D4312" w:rsidRPr="00C7571B" w14:paraId="21985636" w14:textId="548C89DB" w:rsidTr="009D4312">
        <w:tc>
          <w:tcPr>
            <w:tcW w:w="306" w:type="pct"/>
            <w:shd w:val="clear" w:color="auto" w:fill="auto"/>
          </w:tcPr>
          <w:p w14:paraId="262A832B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2856" w:type="pct"/>
            <w:shd w:val="clear" w:color="auto" w:fill="auto"/>
          </w:tcPr>
          <w:p w14:paraId="47F6CA2F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физических лиц</w:t>
            </w:r>
          </w:p>
        </w:tc>
        <w:tc>
          <w:tcPr>
            <w:tcW w:w="613" w:type="pct"/>
            <w:shd w:val="clear" w:color="auto" w:fill="auto"/>
          </w:tcPr>
          <w:p w14:paraId="4EC974F2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163</w:t>
            </w:r>
          </w:p>
        </w:tc>
        <w:tc>
          <w:tcPr>
            <w:tcW w:w="613" w:type="pct"/>
          </w:tcPr>
          <w:p w14:paraId="38AB739A" w14:textId="7447D31F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611" w:type="pct"/>
          </w:tcPr>
          <w:p w14:paraId="2E918095" w14:textId="1F234405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44</w:t>
            </w:r>
          </w:p>
        </w:tc>
      </w:tr>
      <w:tr w:rsidR="009D4312" w:rsidRPr="00C7571B" w14:paraId="0B62BDEC" w14:textId="1EFEAECB" w:rsidTr="009D4312">
        <w:tc>
          <w:tcPr>
            <w:tcW w:w="306" w:type="pct"/>
            <w:shd w:val="clear" w:color="auto" w:fill="auto"/>
          </w:tcPr>
          <w:p w14:paraId="6C30177A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2856" w:type="pct"/>
            <w:shd w:val="clear" w:color="auto" w:fill="auto"/>
          </w:tcPr>
          <w:p w14:paraId="0C019690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юридических лиц, организаций</w:t>
            </w:r>
          </w:p>
        </w:tc>
        <w:tc>
          <w:tcPr>
            <w:tcW w:w="613" w:type="pct"/>
            <w:shd w:val="clear" w:color="auto" w:fill="auto"/>
          </w:tcPr>
          <w:p w14:paraId="12420FBF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3" w:type="pct"/>
          </w:tcPr>
          <w:p w14:paraId="2D4904EA" w14:textId="0CAC6965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1" w:type="pct"/>
          </w:tcPr>
          <w:p w14:paraId="2B847358" w14:textId="5DAF5A21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9D4312" w:rsidRPr="00C7571B" w14:paraId="0FFF7A44" w14:textId="1349C965" w:rsidTr="009D4312">
        <w:tc>
          <w:tcPr>
            <w:tcW w:w="306" w:type="pct"/>
            <w:shd w:val="clear" w:color="auto" w:fill="auto"/>
          </w:tcPr>
          <w:p w14:paraId="661CCEAA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2856" w:type="pct"/>
            <w:shd w:val="clear" w:color="auto" w:fill="auto"/>
          </w:tcPr>
          <w:p w14:paraId="7A3137FB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инициативе ГСФР</w:t>
            </w:r>
          </w:p>
        </w:tc>
        <w:tc>
          <w:tcPr>
            <w:tcW w:w="613" w:type="pct"/>
            <w:shd w:val="clear" w:color="auto" w:fill="auto"/>
          </w:tcPr>
          <w:p w14:paraId="4D1A9629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3" w:type="pct"/>
          </w:tcPr>
          <w:p w14:paraId="09ED0444" w14:textId="7D0CE1F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1" w:type="pct"/>
          </w:tcPr>
          <w:p w14:paraId="10BFD3AD" w14:textId="65D84542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9D4312" w:rsidRPr="00C7571B" w14:paraId="7B15DF49" w14:textId="2A285F3A" w:rsidTr="009D4312">
        <w:tc>
          <w:tcPr>
            <w:tcW w:w="306" w:type="pct"/>
            <w:shd w:val="clear" w:color="auto" w:fill="auto"/>
          </w:tcPr>
          <w:p w14:paraId="57022E3C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2856" w:type="pct"/>
            <w:shd w:val="clear" w:color="auto" w:fill="auto"/>
          </w:tcPr>
          <w:p w14:paraId="09B4A218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инициативе судов Кыргызской Республики </w:t>
            </w:r>
          </w:p>
        </w:tc>
        <w:tc>
          <w:tcPr>
            <w:tcW w:w="613" w:type="pct"/>
            <w:shd w:val="clear" w:color="auto" w:fill="auto"/>
          </w:tcPr>
          <w:p w14:paraId="35DD0502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13" w:type="pct"/>
          </w:tcPr>
          <w:p w14:paraId="1DC6D1AD" w14:textId="2BCE2584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138</w:t>
            </w:r>
          </w:p>
        </w:tc>
        <w:tc>
          <w:tcPr>
            <w:tcW w:w="611" w:type="pct"/>
          </w:tcPr>
          <w:p w14:paraId="69DA0391" w14:textId="6B7A4DEC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9D4312" w:rsidRPr="00C7571B" w14:paraId="6D3A94F6" w14:textId="6BC7C729" w:rsidTr="009D4312">
        <w:tc>
          <w:tcPr>
            <w:tcW w:w="306" w:type="pct"/>
            <w:shd w:val="clear" w:color="auto" w:fill="auto"/>
          </w:tcPr>
          <w:p w14:paraId="1123F141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2856" w:type="pct"/>
            <w:shd w:val="clear" w:color="auto" w:fill="auto"/>
          </w:tcPr>
          <w:p w14:paraId="2AEAF64C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инициативе правоохранительных органов Кыргызской Республики </w:t>
            </w:r>
          </w:p>
        </w:tc>
        <w:tc>
          <w:tcPr>
            <w:tcW w:w="613" w:type="pct"/>
            <w:shd w:val="clear" w:color="auto" w:fill="auto"/>
          </w:tcPr>
          <w:p w14:paraId="3F7B034E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3" w:type="pct"/>
          </w:tcPr>
          <w:p w14:paraId="4D177183" w14:textId="123DDFC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1" w:type="pct"/>
          </w:tcPr>
          <w:p w14:paraId="6A3068E7" w14:textId="18A9DAC4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9D4312" w:rsidRPr="00C7571B" w14:paraId="5D0C5802" w14:textId="5E354D3E" w:rsidTr="009D4312">
        <w:tc>
          <w:tcPr>
            <w:tcW w:w="306" w:type="pct"/>
            <w:shd w:val="clear" w:color="auto" w:fill="auto"/>
          </w:tcPr>
          <w:p w14:paraId="7B718219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</w:t>
            </w:r>
          </w:p>
        </w:tc>
        <w:tc>
          <w:tcPr>
            <w:tcW w:w="2856" w:type="pct"/>
            <w:shd w:val="clear" w:color="auto" w:fill="auto"/>
          </w:tcPr>
          <w:p w14:paraId="4C98E61A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основе международных запросов </w:t>
            </w:r>
          </w:p>
        </w:tc>
        <w:tc>
          <w:tcPr>
            <w:tcW w:w="613" w:type="pct"/>
            <w:shd w:val="clear" w:color="auto" w:fill="auto"/>
          </w:tcPr>
          <w:p w14:paraId="0E0B280E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161</w:t>
            </w:r>
          </w:p>
        </w:tc>
        <w:tc>
          <w:tcPr>
            <w:tcW w:w="613" w:type="pct"/>
          </w:tcPr>
          <w:p w14:paraId="6E7C248F" w14:textId="799D87A3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14:paraId="3DE12FDF" w14:textId="683A0866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9D4312" w:rsidRPr="00C7571B" w14:paraId="1C200404" w14:textId="02F64A84" w:rsidTr="009D4312">
        <w:tc>
          <w:tcPr>
            <w:tcW w:w="306" w:type="pct"/>
            <w:shd w:val="clear" w:color="auto" w:fill="auto"/>
          </w:tcPr>
          <w:p w14:paraId="3D992409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6" w:type="pct"/>
            <w:shd w:val="clear" w:color="auto" w:fill="auto"/>
          </w:tcPr>
          <w:p w14:paraId="370848E8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 об исключении из Сводного санкционного перечня Кыргызской Республики</w:t>
            </w:r>
          </w:p>
        </w:tc>
        <w:tc>
          <w:tcPr>
            <w:tcW w:w="613" w:type="pct"/>
            <w:shd w:val="clear" w:color="auto" w:fill="auto"/>
          </w:tcPr>
          <w:p w14:paraId="1851FB3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13" w:type="pct"/>
          </w:tcPr>
          <w:p w14:paraId="53DB3096" w14:textId="0DB43C2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11" w:type="pct"/>
          </w:tcPr>
          <w:p w14:paraId="3D956EE3" w14:textId="6E59B521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9D4312" w:rsidRPr="00C7571B" w14:paraId="6BB0A82E" w14:textId="28CBD881" w:rsidTr="009D4312">
        <w:tc>
          <w:tcPr>
            <w:tcW w:w="306" w:type="pct"/>
            <w:shd w:val="clear" w:color="auto" w:fill="auto"/>
          </w:tcPr>
          <w:p w14:paraId="1346D16B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6" w:type="pct"/>
            <w:shd w:val="clear" w:color="auto" w:fill="auto"/>
          </w:tcPr>
          <w:p w14:paraId="1EDC9FAF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лиц, исключенных из Сводного санкционного перечня Кыргызской Республики</w:t>
            </w:r>
          </w:p>
        </w:tc>
        <w:tc>
          <w:tcPr>
            <w:tcW w:w="613" w:type="pct"/>
            <w:shd w:val="clear" w:color="auto" w:fill="auto"/>
          </w:tcPr>
          <w:p w14:paraId="7F07DCDB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13" w:type="pct"/>
          </w:tcPr>
          <w:p w14:paraId="32F1F462" w14:textId="101C61D5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611" w:type="pct"/>
          </w:tcPr>
          <w:p w14:paraId="2F3D95C5" w14:textId="6AD4D783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D4312" w:rsidRPr="00C7571B" w14:paraId="5E0922F0" w14:textId="68A7764A" w:rsidTr="009D4312">
        <w:tc>
          <w:tcPr>
            <w:tcW w:w="306" w:type="pct"/>
            <w:shd w:val="clear" w:color="auto" w:fill="auto"/>
          </w:tcPr>
          <w:p w14:paraId="7330D8D4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6" w:type="pct"/>
            <w:shd w:val="clear" w:color="auto" w:fill="auto"/>
          </w:tcPr>
          <w:p w14:paraId="33FB416A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сумма замороженных операции (сделки) и (или) средств</w:t>
            </w:r>
          </w:p>
        </w:tc>
        <w:tc>
          <w:tcPr>
            <w:tcW w:w="613" w:type="pct"/>
            <w:shd w:val="clear" w:color="auto" w:fill="auto"/>
          </w:tcPr>
          <w:p w14:paraId="067BFF98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eastAsia="Calibri" w:hAnsi="Times New Roman" w:cs="Times New Roman"/>
                <w:sz w:val="24"/>
                <w:szCs w:val="24"/>
              </w:rPr>
              <w:t>270 572 сомов</w:t>
            </w:r>
          </w:p>
        </w:tc>
        <w:tc>
          <w:tcPr>
            <w:tcW w:w="613" w:type="pct"/>
          </w:tcPr>
          <w:p w14:paraId="357D51A6" w14:textId="7759A8C3" w:rsidR="009D4312" w:rsidRPr="00C7571B" w:rsidRDefault="009D4312" w:rsidP="00C7571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1 314 710 сом</w:t>
            </w:r>
          </w:p>
        </w:tc>
        <w:tc>
          <w:tcPr>
            <w:tcW w:w="611" w:type="pct"/>
          </w:tcPr>
          <w:p w14:paraId="7B71D8E9" w14:textId="0D7DF2E5" w:rsidR="009D4312" w:rsidRPr="00C7571B" w:rsidRDefault="009D4312" w:rsidP="00C7571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296 534 сом</w:t>
            </w:r>
          </w:p>
        </w:tc>
      </w:tr>
      <w:tr w:rsidR="009D4312" w:rsidRPr="00C7571B" w14:paraId="4A8D763F" w14:textId="599B4F4A" w:rsidTr="009D4312">
        <w:tc>
          <w:tcPr>
            <w:tcW w:w="306" w:type="pct"/>
            <w:shd w:val="clear" w:color="auto" w:fill="auto"/>
          </w:tcPr>
          <w:p w14:paraId="1F8E3E49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6" w:type="pct"/>
            <w:shd w:val="clear" w:color="auto" w:fill="auto"/>
          </w:tcPr>
          <w:p w14:paraId="2EF83BFB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распоряжений о размораживании операции (сделки) и (или) средств</w:t>
            </w:r>
          </w:p>
        </w:tc>
        <w:tc>
          <w:tcPr>
            <w:tcW w:w="613" w:type="pct"/>
            <w:shd w:val="clear" w:color="auto" w:fill="auto"/>
          </w:tcPr>
          <w:p w14:paraId="1FF30EDA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13" w:type="pct"/>
          </w:tcPr>
          <w:p w14:paraId="03C8714D" w14:textId="12030BB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611" w:type="pct"/>
          </w:tcPr>
          <w:p w14:paraId="363DB269" w14:textId="2C84BB82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9D4312" w:rsidRPr="00C7571B" w14:paraId="2D4AC547" w14:textId="77F22887" w:rsidTr="009D4312">
        <w:tc>
          <w:tcPr>
            <w:tcW w:w="306" w:type="pct"/>
            <w:shd w:val="clear" w:color="auto" w:fill="auto"/>
          </w:tcPr>
          <w:p w14:paraId="2FFE1971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6" w:type="pct"/>
            <w:shd w:val="clear" w:color="auto" w:fill="auto"/>
          </w:tcPr>
          <w:p w14:paraId="4222D3A0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сумма размороженных операций (сделок) и (или) средств, из них:</w:t>
            </w:r>
          </w:p>
        </w:tc>
        <w:tc>
          <w:tcPr>
            <w:tcW w:w="613" w:type="pct"/>
            <w:shd w:val="clear" w:color="auto" w:fill="auto"/>
          </w:tcPr>
          <w:p w14:paraId="7E736DD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274 931 сомов</w:t>
            </w:r>
          </w:p>
        </w:tc>
        <w:tc>
          <w:tcPr>
            <w:tcW w:w="613" w:type="pct"/>
          </w:tcPr>
          <w:p w14:paraId="4C91A8ED" w14:textId="280557EC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1 124 123 сом, 38 500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197 долл.</w:t>
            </w:r>
          </w:p>
        </w:tc>
        <w:tc>
          <w:tcPr>
            <w:tcW w:w="611" w:type="pct"/>
          </w:tcPr>
          <w:p w14:paraId="2009C0B3" w14:textId="238D67F0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326 269 сом</w:t>
            </w:r>
          </w:p>
        </w:tc>
      </w:tr>
      <w:tr w:rsidR="009D4312" w:rsidRPr="00C7571B" w14:paraId="2E5E8DE2" w14:textId="31325E08" w:rsidTr="009D4312">
        <w:tc>
          <w:tcPr>
            <w:tcW w:w="306" w:type="pct"/>
            <w:shd w:val="clear" w:color="auto" w:fill="auto"/>
          </w:tcPr>
          <w:p w14:paraId="287EF05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2856" w:type="pct"/>
            <w:shd w:val="clear" w:color="auto" w:fill="auto"/>
          </w:tcPr>
          <w:p w14:paraId="28D7E2C6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 размороженных средств на основе исключения физических и юридических лиц из перечня</w:t>
            </w:r>
          </w:p>
        </w:tc>
        <w:tc>
          <w:tcPr>
            <w:tcW w:w="613" w:type="pct"/>
            <w:shd w:val="clear" w:color="auto" w:fill="auto"/>
          </w:tcPr>
          <w:p w14:paraId="572E82D8" w14:textId="403EFE32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3" w:type="pct"/>
          </w:tcPr>
          <w:p w14:paraId="29D2CFE7" w14:textId="44A77A5B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228 566 сом</w:t>
            </w:r>
          </w:p>
        </w:tc>
        <w:tc>
          <w:tcPr>
            <w:tcW w:w="611" w:type="pct"/>
          </w:tcPr>
          <w:p w14:paraId="744E2BED" w14:textId="63957AEF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150 900 сом</w:t>
            </w:r>
          </w:p>
        </w:tc>
      </w:tr>
      <w:tr w:rsidR="009D4312" w:rsidRPr="00C7571B" w14:paraId="68B6639A" w14:textId="75F806D3" w:rsidTr="009D4312">
        <w:tc>
          <w:tcPr>
            <w:tcW w:w="306" w:type="pct"/>
            <w:shd w:val="clear" w:color="auto" w:fill="auto"/>
          </w:tcPr>
          <w:p w14:paraId="7C75E2C7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2856" w:type="pct"/>
            <w:shd w:val="clear" w:color="auto" w:fill="auto"/>
          </w:tcPr>
          <w:p w14:paraId="5189D7AA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сумма средств, на которые предоставлен доступ к проведению операции (сделки) (оплата налогов, взносов </w:t>
            </w:r>
            <w:proofErr w:type="spellStart"/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и.т</w:t>
            </w:r>
            <w:proofErr w:type="spellEnd"/>
            <w:r w:rsidRPr="00C757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п.)</w:t>
            </w:r>
          </w:p>
        </w:tc>
        <w:tc>
          <w:tcPr>
            <w:tcW w:w="613" w:type="pct"/>
            <w:shd w:val="clear" w:color="auto" w:fill="auto"/>
          </w:tcPr>
          <w:p w14:paraId="5C05E1DB" w14:textId="6FF0B20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3" w:type="pct"/>
          </w:tcPr>
          <w:p w14:paraId="6FC8D8E6" w14:textId="69AFADDB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959 657 сом</w:t>
            </w:r>
          </w:p>
        </w:tc>
        <w:tc>
          <w:tcPr>
            <w:tcW w:w="611" w:type="pct"/>
          </w:tcPr>
          <w:p w14:paraId="472AC3DD" w14:textId="605CC116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175 369 сом</w:t>
            </w:r>
          </w:p>
        </w:tc>
      </w:tr>
    </w:tbl>
    <w:p w14:paraId="453439E0" w14:textId="77777777" w:rsidR="00A32BDD" w:rsidRPr="00C7571B" w:rsidRDefault="00A32BDD" w:rsidP="00C75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77F838" w14:textId="3E625666" w:rsidR="00DE2888" w:rsidRPr="00A32BDD" w:rsidRDefault="00DE2888" w:rsidP="00C7571B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A32BDD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ОТВЕТСТВЕННОСТЬ ЗА НАРУШЕНИЕ ТРЕБОВАНИЙ ЗАКОНОДАТЕЛЬСТВА В СФЕРЕ ПФТД/ЛПД</w:t>
      </w:r>
      <w:r w:rsidRPr="00A32BDD">
        <w:rPr>
          <w:rStyle w:val="ae"/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footnoteReference w:id="1"/>
      </w:r>
      <w:r w:rsidRPr="00A32BDD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</w:p>
    <w:p w14:paraId="767A71D4" w14:textId="77777777" w:rsidR="00DE2888" w:rsidRPr="00A32BDD" w:rsidRDefault="00DE2888" w:rsidP="00C75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182B79" w14:textId="77777777" w:rsidR="00A32BDD" w:rsidRPr="00A32BDD" w:rsidRDefault="00A32BDD" w:rsidP="00A32B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2BDD">
        <w:rPr>
          <w:rFonts w:ascii="Times New Roman" w:hAnsi="Times New Roman" w:cs="Times New Roman"/>
          <w:color w:val="333333"/>
          <w:sz w:val="24"/>
          <w:szCs w:val="24"/>
        </w:rPr>
        <w:t>За н</w:t>
      </w:r>
      <w:r w:rsidRPr="00A32BDD">
        <w:rPr>
          <w:rFonts w:ascii="Times New Roman" w:hAnsi="Times New Roman" w:cs="Times New Roman"/>
          <w:sz w:val="24"/>
          <w:szCs w:val="24"/>
        </w:rPr>
        <w:t xml:space="preserve">арушение требований законодательства в сфере </w:t>
      </w:r>
      <w:r w:rsidRPr="00A32BDD">
        <w:rPr>
          <w:rFonts w:ascii="Times New Roman" w:hAnsi="Times New Roman"/>
          <w:sz w:val="24"/>
          <w:szCs w:val="24"/>
        </w:rPr>
        <w:t xml:space="preserve">ПФТ/ОД </w:t>
      </w:r>
      <w:r w:rsidRPr="00A32BDD">
        <w:rPr>
          <w:rFonts w:ascii="Times New Roman" w:hAnsi="Times New Roman" w:cs="Times New Roman"/>
          <w:color w:val="333333"/>
          <w:sz w:val="24"/>
          <w:szCs w:val="24"/>
        </w:rPr>
        <w:t xml:space="preserve">согласно статье 355 Кодекса КР о правонарушениях ГСФР привлекла к ответственности </w:t>
      </w:r>
      <w:r w:rsidRPr="00A32BDD">
        <w:rPr>
          <w:rFonts w:ascii="Times New Roman" w:hAnsi="Times New Roman"/>
          <w:color w:val="333333"/>
          <w:sz w:val="24"/>
          <w:szCs w:val="24"/>
        </w:rPr>
        <w:t xml:space="preserve">7 </w:t>
      </w:r>
      <w:r w:rsidRPr="00A32BDD">
        <w:rPr>
          <w:rFonts w:ascii="Times New Roman" w:hAnsi="Times New Roman" w:cs="Times New Roman"/>
          <w:color w:val="333333"/>
          <w:sz w:val="24"/>
          <w:szCs w:val="24"/>
        </w:rPr>
        <w:t>подотчетны</w:t>
      </w:r>
      <w:r w:rsidRPr="00A32BDD">
        <w:rPr>
          <w:rFonts w:ascii="Times New Roman" w:hAnsi="Times New Roman"/>
          <w:color w:val="333333"/>
          <w:sz w:val="24"/>
          <w:szCs w:val="24"/>
        </w:rPr>
        <w:t>х</w:t>
      </w:r>
      <w:r w:rsidRPr="00A32BDD">
        <w:rPr>
          <w:rFonts w:ascii="Times New Roman" w:hAnsi="Times New Roman" w:cs="Times New Roman"/>
          <w:color w:val="333333"/>
          <w:sz w:val="24"/>
          <w:szCs w:val="24"/>
        </w:rPr>
        <w:t xml:space="preserve"> финансовы</w:t>
      </w:r>
      <w:r w:rsidRPr="00A32BDD">
        <w:rPr>
          <w:rFonts w:ascii="Times New Roman" w:hAnsi="Times New Roman"/>
          <w:color w:val="333333"/>
          <w:sz w:val="24"/>
          <w:szCs w:val="24"/>
        </w:rPr>
        <w:t>х</w:t>
      </w:r>
      <w:r w:rsidRPr="00A32BDD">
        <w:rPr>
          <w:rFonts w:ascii="Times New Roman" w:hAnsi="Times New Roman" w:cs="Times New Roman"/>
          <w:color w:val="333333"/>
          <w:sz w:val="24"/>
          <w:szCs w:val="24"/>
        </w:rPr>
        <w:t xml:space="preserve"> учреждени</w:t>
      </w:r>
      <w:r w:rsidRPr="00A32BDD">
        <w:rPr>
          <w:rFonts w:ascii="Times New Roman" w:hAnsi="Times New Roman"/>
          <w:color w:val="333333"/>
          <w:sz w:val="24"/>
          <w:szCs w:val="24"/>
        </w:rPr>
        <w:t xml:space="preserve">й, на которые наложено </w:t>
      </w:r>
      <w:r w:rsidRPr="00A32BDD">
        <w:rPr>
          <w:rFonts w:ascii="Times New Roman" w:hAnsi="Times New Roman" w:cs="Times New Roman"/>
          <w:sz w:val="24"/>
          <w:szCs w:val="24"/>
        </w:rPr>
        <w:t>15 штрафов на общую сумму 893 тыс. сомов</w:t>
      </w:r>
      <w:r w:rsidRPr="00A32BDD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242"/>
        <w:gridCol w:w="1134"/>
        <w:gridCol w:w="3861"/>
        <w:gridCol w:w="19"/>
      </w:tblGrid>
      <w:tr w:rsidR="008B6019" w:rsidRPr="00A32BDD" w14:paraId="2FBBDD3D" w14:textId="77777777" w:rsidTr="009D4312">
        <w:tc>
          <w:tcPr>
            <w:tcW w:w="3539" w:type="dxa"/>
            <w:vMerge w:val="restart"/>
          </w:tcPr>
          <w:p w14:paraId="484510D9" w14:textId="761C40AA" w:rsidR="008B6019" w:rsidRPr="00A32BDD" w:rsidRDefault="008B6019" w:rsidP="008B601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Вид финансового учреждения</w:t>
            </w:r>
          </w:p>
        </w:tc>
        <w:tc>
          <w:tcPr>
            <w:tcW w:w="6256" w:type="dxa"/>
            <w:gridSpan w:val="4"/>
            <w:tcBorders>
              <w:bottom w:val="single" w:sz="4" w:space="0" w:color="auto"/>
            </w:tcBorders>
          </w:tcPr>
          <w:p w14:paraId="5157C8B6" w14:textId="6615ACEC" w:rsidR="008B6019" w:rsidRPr="00A32BDD" w:rsidRDefault="008B6019" w:rsidP="008B601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Сумма штрафа </w:t>
            </w:r>
          </w:p>
        </w:tc>
      </w:tr>
      <w:tr w:rsidR="008B6019" w:rsidRPr="00A32BDD" w14:paraId="189B8820" w14:textId="77777777" w:rsidTr="009D4312">
        <w:trPr>
          <w:gridAfter w:val="1"/>
          <w:wAfter w:w="19" w:type="dxa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434D941B" w14:textId="5F7712E2" w:rsidR="008B6019" w:rsidRPr="00A32BDD" w:rsidRDefault="008B6019" w:rsidP="008B60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9FC" w14:textId="67F49B1E" w:rsidR="008B6019" w:rsidRPr="00A32BDD" w:rsidRDefault="008B6019" w:rsidP="009D431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D42474" w:rsidRPr="00A32BDD">
              <w:rPr>
                <w:rStyle w:val="a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AC8" w14:textId="1684F227" w:rsidR="008B6019" w:rsidRPr="00A32BDD" w:rsidRDefault="008B6019" w:rsidP="009D431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A5F" w14:textId="58D0AE4E" w:rsidR="008B6019" w:rsidRPr="00A32BDD" w:rsidRDefault="008B6019" w:rsidP="009D431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9 </w:t>
            </w:r>
            <w:proofErr w:type="spellStart"/>
            <w:r w:rsidRPr="00A32BD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мес</w:t>
            </w:r>
            <w:proofErr w:type="spellEnd"/>
            <w:r w:rsidRPr="00A32BD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2023</w:t>
            </w:r>
            <w:r w:rsidRPr="00A3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6019" w:rsidRPr="00A32BDD" w14:paraId="6F32EEFF" w14:textId="77777777" w:rsidTr="009D4312">
        <w:trPr>
          <w:gridAfter w:val="1"/>
          <w:wAfter w:w="19" w:type="dxa"/>
        </w:trPr>
        <w:tc>
          <w:tcPr>
            <w:tcW w:w="3539" w:type="dxa"/>
          </w:tcPr>
          <w:p w14:paraId="519A1C9D" w14:textId="318711A0" w:rsidR="008B6019" w:rsidRPr="00A32BDD" w:rsidRDefault="008B6019" w:rsidP="008B601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 (</w:t>
            </w: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  <w:lang w:val="ky-KG"/>
              </w:rPr>
              <w:t>три</w:t>
            </w: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) </w:t>
            </w: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коммерческих банка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20488815" w14:textId="57B6E097" w:rsidR="008B6019" w:rsidRPr="00A32BDD" w:rsidRDefault="008B6019" w:rsidP="008B60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994754" w14:textId="4DB95AE0" w:rsidR="008B6019" w:rsidRPr="00A32BDD" w:rsidRDefault="008B6019" w:rsidP="008B60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14:paraId="28520FC0" w14:textId="30061A47" w:rsidR="008B6019" w:rsidRPr="00A32BDD" w:rsidRDefault="008B6019" w:rsidP="009D431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нарушений на сумму 553 тыс. сом</w:t>
            </w:r>
          </w:p>
        </w:tc>
      </w:tr>
      <w:tr w:rsidR="008B6019" w:rsidRPr="00A32BDD" w14:paraId="592D546A" w14:textId="77777777" w:rsidTr="009D4312">
        <w:trPr>
          <w:gridAfter w:val="1"/>
          <w:wAfter w:w="19" w:type="dxa"/>
        </w:trPr>
        <w:tc>
          <w:tcPr>
            <w:tcW w:w="3539" w:type="dxa"/>
          </w:tcPr>
          <w:p w14:paraId="2B130A45" w14:textId="445DA9B5" w:rsidR="008B6019" w:rsidRPr="00A32BDD" w:rsidRDefault="008B6019" w:rsidP="008B601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 (три) </w:t>
            </w:r>
            <w:proofErr w:type="spellStart"/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микрофинансовых</w:t>
            </w:r>
            <w:proofErr w:type="spellEnd"/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микрокредитных</w:t>
            </w:r>
            <w:proofErr w:type="spellEnd"/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компании</w:t>
            </w:r>
          </w:p>
        </w:tc>
        <w:tc>
          <w:tcPr>
            <w:tcW w:w="1242" w:type="dxa"/>
          </w:tcPr>
          <w:p w14:paraId="147DC4F9" w14:textId="2C61A36C" w:rsidR="008B6019" w:rsidRPr="00A32BDD" w:rsidRDefault="008B6019" w:rsidP="008B60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FA3802" w14:textId="508DFF10" w:rsidR="008B6019" w:rsidRPr="00A32BDD" w:rsidRDefault="008B6019" w:rsidP="008B60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3861" w:type="dxa"/>
          </w:tcPr>
          <w:p w14:paraId="15437D5F" w14:textId="710B1CBE" w:rsidR="008B6019" w:rsidRPr="00A32BDD" w:rsidRDefault="008B6019" w:rsidP="009D431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штрафов на сумму 275 тыс. сом</w:t>
            </w:r>
          </w:p>
        </w:tc>
      </w:tr>
      <w:tr w:rsidR="008B6019" w:rsidRPr="00A32BDD" w14:paraId="7D095005" w14:textId="77777777" w:rsidTr="009D4312">
        <w:trPr>
          <w:gridAfter w:val="1"/>
          <w:wAfter w:w="19" w:type="dxa"/>
        </w:trPr>
        <w:tc>
          <w:tcPr>
            <w:tcW w:w="3539" w:type="dxa"/>
          </w:tcPr>
          <w:p w14:paraId="21C1DF9C" w14:textId="58444B56" w:rsidR="008B6019" w:rsidRPr="00A32BDD" w:rsidRDefault="008B6019" w:rsidP="008B601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 (одна) платежная организация </w:t>
            </w:r>
          </w:p>
        </w:tc>
        <w:tc>
          <w:tcPr>
            <w:tcW w:w="1242" w:type="dxa"/>
          </w:tcPr>
          <w:p w14:paraId="25AC2F0D" w14:textId="016B8ABE" w:rsidR="008B6019" w:rsidRPr="00A32BDD" w:rsidRDefault="008B6019" w:rsidP="008B60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95D538" w14:textId="711FC6B4" w:rsidR="008B6019" w:rsidRPr="00A32BDD" w:rsidRDefault="008B6019" w:rsidP="008B60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3861" w:type="dxa"/>
          </w:tcPr>
          <w:p w14:paraId="6421BAD4" w14:textId="47F0DD83" w:rsidR="008B6019" w:rsidRPr="009D4312" w:rsidRDefault="008B6019" w:rsidP="009D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D">
              <w:rPr>
                <w:rFonts w:ascii="Times New Roman" w:hAnsi="Times New Roman" w:cs="Times New Roman"/>
                <w:sz w:val="24"/>
                <w:szCs w:val="24"/>
              </w:rPr>
              <w:t>1 штраф на сумму 65 тыс. сом</w:t>
            </w:r>
          </w:p>
        </w:tc>
      </w:tr>
    </w:tbl>
    <w:p w14:paraId="49F19BDF" w14:textId="585D6663" w:rsidR="008B6019" w:rsidRDefault="008B6019" w:rsidP="008B601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D3998AD" w14:textId="4166E966" w:rsidR="0095613E" w:rsidRPr="00C7571B" w:rsidRDefault="0095613E" w:rsidP="00C7571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МЕЖДУНАРОДНОЕ СОТРУДНИЧЕСТВО</w:t>
      </w:r>
    </w:p>
    <w:p w14:paraId="589B9CE9" w14:textId="77777777" w:rsidR="0095613E" w:rsidRPr="00C7571B" w:rsidRDefault="0095613E" w:rsidP="00C75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E5B56B" w14:textId="77777777" w:rsidR="0095613E" w:rsidRPr="00C7571B" w:rsidRDefault="0095613E" w:rsidP="00C7571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571B">
        <w:rPr>
          <w:rFonts w:ascii="Times New Roman" w:hAnsi="Times New Roman" w:cs="Times New Roman"/>
          <w:sz w:val="24"/>
          <w:szCs w:val="24"/>
        </w:rPr>
        <w:t>Осуществлено следующее международное сотрудничество с использованием канала связи Группы «Эгмонт»: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618"/>
        <w:gridCol w:w="623"/>
        <w:gridCol w:w="623"/>
        <w:gridCol w:w="623"/>
        <w:gridCol w:w="621"/>
        <w:gridCol w:w="621"/>
      </w:tblGrid>
      <w:tr w:rsidR="009D4312" w:rsidRPr="00C7571B" w14:paraId="4C648E69" w14:textId="016154EB" w:rsidTr="009D4312">
        <w:trPr>
          <w:trHeight w:val="280"/>
        </w:trPr>
        <w:tc>
          <w:tcPr>
            <w:tcW w:w="31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D8656" w14:textId="77777777" w:rsidR="009D4312" w:rsidRPr="00C7571B" w:rsidRDefault="009D4312" w:rsidP="00C757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Критерии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BF4FC8" w14:textId="77777777" w:rsidR="009D4312" w:rsidRPr="00C7571B" w:rsidRDefault="009D4312" w:rsidP="00C757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2021</w:t>
            </w: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414157" w14:textId="1E46EB9E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035EAA" w14:textId="27E4338A" w:rsidR="009D4312" w:rsidRPr="00C7571B" w:rsidRDefault="009D4312" w:rsidP="00C757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D4312" w:rsidRPr="00C7571B" w14:paraId="13BB9408" w14:textId="32536871" w:rsidTr="009D4312">
        <w:trPr>
          <w:trHeight w:val="280"/>
        </w:trPr>
        <w:tc>
          <w:tcPr>
            <w:tcW w:w="31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B83B6B" w14:textId="77777777" w:rsidR="009D4312" w:rsidRPr="00C7571B" w:rsidRDefault="009D4312" w:rsidP="003C3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3F814A" w14:textId="77777777" w:rsidR="009D4312" w:rsidRPr="00C7571B" w:rsidRDefault="009D4312" w:rsidP="003C3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ОД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4FE973" w14:textId="77777777" w:rsidR="009D4312" w:rsidRPr="00C7571B" w:rsidRDefault="009D4312" w:rsidP="003C3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ФТ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F50218" w14:textId="491B30F6" w:rsidR="009D4312" w:rsidRPr="00C7571B" w:rsidRDefault="009D4312" w:rsidP="003C3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ОД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492DF5" w14:textId="33321DC4" w:rsidR="009D4312" w:rsidRPr="00C7571B" w:rsidRDefault="009D4312" w:rsidP="003C3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ФТ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AC7DBA" w14:textId="24ACBE39" w:rsidR="009D4312" w:rsidRPr="00C7571B" w:rsidRDefault="009D4312" w:rsidP="003C3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ОД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DA7D5F" w14:textId="120A5844" w:rsidR="009D4312" w:rsidRPr="00C7571B" w:rsidRDefault="009D4312" w:rsidP="003C3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ФТ</w:t>
            </w:r>
          </w:p>
        </w:tc>
      </w:tr>
      <w:tr w:rsidR="009D4312" w:rsidRPr="00C7571B" w14:paraId="62201221" w14:textId="0D087E31" w:rsidTr="009D4312">
        <w:trPr>
          <w:trHeight w:val="280"/>
        </w:trPr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B3AD" w14:textId="77777777" w:rsidR="009D4312" w:rsidRPr="00C7571B" w:rsidRDefault="009D4312" w:rsidP="00C75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запросов ГСФР, направленных подразделениям финансовой разведки иностранных государств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F8A8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2876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8108DF" w14:textId="082B3194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DC76F4" w14:textId="665C3EB9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C671C1" w14:textId="65F7AB7E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DDE356" w14:textId="24931D35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10</w:t>
            </w:r>
          </w:p>
        </w:tc>
      </w:tr>
      <w:tr w:rsidR="009D4312" w:rsidRPr="00C7571B" w14:paraId="5B1AFCDB" w14:textId="7067234B" w:rsidTr="009D4312">
        <w:trPr>
          <w:trHeight w:val="118"/>
        </w:trPr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5EF9" w14:textId="77777777" w:rsidR="009D4312" w:rsidRPr="00C7571B" w:rsidRDefault="009D4312" w:rsidP="00C75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поступивших ответов на запросы ГСФР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C17B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4FCA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EA3FCB" w14:textId="4683D228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364629" w14:textId="4933D1B4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5E47C" w14:textId="42681A30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1F845" w14:textId="50A00795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12</w:t>
            </w:r>
          </w:p>
        </w:tc>
      </w:tr>
      <w:tr w:rsidR="009D4312" w:rsidRPr="00C7571B" w14:paraId="10FBF7B4" w14:textId="0F5E4B02" w:rsidTr="009D4312"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3CCB" w14:textId="77777777" w:rsidR="009D4312" w:rsidRPr="00C7571B" w:rsidRDefault="009D4312" w:rsidP="00C75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запросов, полученных от подразделений финансовой разведки иностранных государств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8F31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258A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621ED3" w14:textId="761F051F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80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3D1173" w14:textId="64D4B9B6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E94FF" w14:textId="4DAA171B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703A55" w14:textId="2A5AE855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15</w:t>
            </w:r>
          </w:p>
        </w:tc>
      </w:tr>
      <w:tr w:rsidR="009D4312" w:rsidRPr="00C7571B" w14:paraId="15FB4FD4" w14:textId="7F7AA7F7" w:rsidTr="009D4312"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A5C54" w14:textId="77777777" w:rsidR="009D4312" w:rsidRPr="00C7571B" w:rsidRDefault="009D4312" w:rsidP="00C75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направленных ответов ГСФР на запросы подразделений финансовой разведки иностранных государств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73C9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BDFC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CAE7FD" w14:textId="6E97B8C6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77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9D448" w14:textId="308C208C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AAF3F" w14:textId="0456D803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8AADD0" w14:textId="6E724703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27</w:t>
            </w:r>
          </w:p>
        </w:tc>
      </w:tr>
      <w:tr w:rsidR="009D4312" w:rsidRPr="00C7571B" w14:paraId="0432EB61" w14:textId="263ABA70" w:rsidTr="009D4312"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4557" w14:textId="77777777" w:rsidR="009D4312" w:rsidRPr="00C7571B" w:rsidRDefault="009D4312" w:rsidP="00C75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спонтанной информации ГСФР, направленных подразделениям финансовой разведки иностранных государств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9B04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C0DE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2CF6F" w14:textId="54A603D9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A9057" w14:textId="66BF6610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2A1542" w14:textId="10ECCCD9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F252B" w14:textId="401BF341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14</w:t>
            </w:r>
          </w:p>
        </w:tc>
      </w:tr>
      <w:tr w:rsidR="009D4312" w:rsidRPr="00C7571B" w14:paraId="4E726D05" w14:textId="7E11AB39" w:rsidTr="009D4312"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9CD7" w14:textId="77777777" w:rsidR="009D4312" w:rsidRPr="00C7571B" w:rsidRDefault="009D4312" w:rsidP="00C75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спонтанной информации полученных от подразделений финансовой разведки иностранных государств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F137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AEA3" w14:textId="7777777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75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8D1FE6" w14:textId="49BB4000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52899" w14:textId="3A7F497A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F7A39" w14:textId="2770C008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E2AA4A" w14:textId="13D3AD87" w:rsidR="009D4312" w:rsidRPr="00C7571B" w:rsidRDefault="009D4312" w:rsidP="009D4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6</w:t>
            </w:r>
          </w:p>
        </w:tc>
      </w:tr>
    </w:tbl>
    <w:p w14:paraId="50A67190" w14:textId="77777777" w:rsidR="0037005C" w:rsidRPr="00C7571B" w:rsidRDefault="0037005C" w:rsidP="00C75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1598E0" w14:textId="0F03AEF0" w:rsidR="00C4338D" w:rsidRPr="00C7571B" w:rsidRDefault="0095613E" w:rsidP="00C7571B">
      <w:pPr>
        <w:pStyle w:val="a3"/>
        <w:ind w:firstLine="567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7571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РЕЗУЛЬТАТЫ РАБОТЫ ПРАВООХРАНИТЕЛЬНЫХ ОРГАНОВ </w:t>
      </w:r>
    </w:p>
    <w:p w14:paraId="6B9682C5" w14:textId="77777777" w:rsidR="00C4338D" w:rsidRPr="00C7571B" w:rsidRDefault="00C4338D" w:rsidP="00C75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23B5A8" w14:textId="77777777" w:rsidR="00C4338D" w:rsidRPr="00C7571B" w:rsidRDefault="00C4338D" w:rsidP="00C7571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bCs/>
          <w:sz w:val="24"/>
          <w:szCs w:val="24"/>
        </w:rPr>
        <w:t xml:space="preserve">Правоохранительными органами Кыргызской Республики проведена следующая работа по расследованию ОД: </w:t>
      </w:r>
    </w:p>
    <w:tbl>
      <w:tblPr>
        <w:tblStyle w:val="a5"/>
        <w:tblW w:w="4950" w:type="pct"/>
        <w:tblLook w:val="04A0" w:firstRow="1" w:lastRow="0" w:firstColumn="1" w:lastColumn="0" w:noHBand="0" w:noVBand="1"/>
      </w:tblPr>
      <w:tblGrid>
        <w:gridCol w:w="458"/>
        <w:gridCol w:w="4639"/>
        <w:gridCol w:w="1588"/>
        <w:gridCol w:w="1588"/>
        <w:gridCol w:w="1588"/>
      </w:tblGrid>
      <w:tr w:rsidR="009D4312" w:rsidRPr="00C7571B" w14:paraId="5641E203" w14:textId="1FADCFB3" w:rsidTr="009D4312">
        <w:trPr>
          <w:trHeight w:val="313"/>
        </w:trPr>
        <w:tc>
          <w:tcPr>
            <w:tcW w:w="232" w:type="pct"/>
            <w:shd w:val="clear" w:color="auto" w:fill="F2F2F2" w:themeFill="background1" w:themeFillShade="F2"/>
          </w:tcPr>
          <w:p w14:paraId="5CFCABB2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2" w:type="pct"/>
            <w:shd w:val="clear" w:color="auto" w:fill="F2F2F2" w:themeFill="background1" w:themeFillShade="F2"/>
          </w:tcPr>
          <w:p w14:paraId="6453B84F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805" w:type="pct"/>
            <w:shd w:val="clear" w:color="auto" w:fill="F2F2F2" w:themeFill="background1" w:themeFillShade="F2"/>
          </w:tcPr>
          <w:p w14:paraId="7BFA8EB6" w14:textId="461F2E82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805" w:type="pct"/>
            <w:shd w:val="clear" w:color="auto" w:fill="F2F2F2" w:themeFill="background1" w:themeFillShade="F2"/>
          </w:tcPr>
          <w:p w14:paraId="177224C2" w14:textId="6C63B779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805" w:type="pct"/>
            <w:shd w:val="clear" w:color="auto" w:fill="F2F2F2" w:themeFill="background1" w:themeFillShade="F2"/>
          </w:tcPr>
          <w:p w14:paraId="6A05C63D" w14:textId="47DF33A6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D4312" w:rsidRPr="00C7571B" w14:paraId="2CD9D92E" w14:textId="7A93058C" w:rsidTr="009D4312">
        <w:tc>
          <w:tcPr>
            <w:tcW w:w="232" w:type="pct"/>
            <w:shd w:val="clear" w:color="auto" w:fill="auto"/>
          </w:tcPr>
          <w:p w14:paraId="38887DB5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2" w:type="pct"/>
            <w:shd w:val="clear" w:color="auto" w:fill="auto"/>
          </w:tcPr>
          <w:p w14:paraId="674B62D1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уголовных дел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A0A6BE3" w14:textId="77777777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5" w:type="pct"/>
            <w:vAlign w:val="center"/>
          </w:tcPr>
          <w:p w14:paraId="36CB2BEF" w14:textId="2986C290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pct"/>
            <w:vAlign w:val="center"/>
          </w:tcPr>
          <w:p w14:paraId="7548C192" w14:textId="256834B6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4312" w:rsidRPr="00C7571B" w14:paraId="7792B769" w14:textId="0336E5AB" w:rsidTr="009D4312">
        <w:tc>
          <w:tcPr>
            <w:tcW w:w="232" w:type="pct"/>
            <w:shd w:val="clear" w:color="auto" w:fill="auto"/>
          </w:tcPr>
          <w:p w14:paraId="3C6D7AE6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2" w:type="pct"/>
            <w:shd w:val="clear" w:color="auto" w:fill="auto"/>
          </w:tcPr>
          <w:p w14:paraId="4F10A471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переданных в суд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BBB32A5" w14:textId="77777777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vAlign w:val="center"/>
          </w:tcPr>
          <w:p w14:paraId="4BA7AF35" w14:textId="2D01D56B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vAlign w:val="center"/>
          </w:tcPr>
          <w:p w14:paraId="6C158CB0" w14:textId="386FDAFC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12DCA052" w14:textId="11C3254B" w:rsidTr="009D4312">
        <w:tc>
          <w:tcPr>
            <w:tcW w:w="232" w:type="pct"/>
            <w:shd w:val="clear" w:color="auto" w:fill="auto"/>
          </w:tcPr>
          <w:p w14:paraId="52931E52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2" w:type="pct"/>
            <w:shd w:val="clear" w:color="auto" w:fill="auto"/>
          </w:tcPr>
          <w:p w14:paraId="70FF0E45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Сумма выявленного ущерба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15B9E81" w14:textId="77777777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223 340 648 сом</w:t>
            </w:r>
          </w:p>
        </w:tc>
        <w:tc>
          <w:tcPr>
            <w:tcW w:w="805" w:type="pct"/>
            <w:vAlign w:val="center"/>
          </w:tcPr>
          <w:p w14:paraId="4ECBEBA9" w14:textId="2236F354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130 691 013 сом</w:t>
            </w:r>
          </w:p>
        </w:tc>
        <w:tc>
          <w:tcPr>
            <w:tcW w:w="805" w:type="pct"/>
            <w:vAlign w:val="center"/>
          </w:tcPr>
          <w:p w14:paraId="067A6147" w14:textId="4BB3FD6C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212 197 448 сом</w:t>
            </w:r>
          </w:p>
        </w:tc>
      </w:tr>
    </w:tbl>
    <w:p w14:paraId="34FF1B05" w14:textId="77777777" w:rsidR="00C4338D" w:rsidRPr="00C7571B" w:rsidRDefault="00C4338D" w:rsidP="00C7571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BC4F41" w14:textId="77777777" w:rsidR="00C4338D" w:rsidRPr="00C7571B" w:rsidRDefault="00C4338D" w:rsidP="00C7571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bCs/>
          <w:sz w:val="24"/>
          <w:szCs w:val="24"/>
        </w:rPr>
        <w:t xml:space="preserve">Проведена следующая работа в рамках выполнения своих основных задач: </w:t>
      </w:r>
    </w:p>
    <w:tbl>
      <w:tblPr>
        <w:tblStyle w:val="a5"/>
        <w:tblW w:w="4951" w:type="pct"/>
        <w:tblLook w:val="04A0" w:firstRow="1" w:lastRow="0" w:firstColumn="1" w:lastColumn="0" w:noHBand="0" w:noVBand="1"/>
      </w:tblPr>
      <w:tblGrid>
        <w:gridCol w:w="458"/>
        <w:gridCol w:w="3646"/>
        <w:gridCol w:w="1416"/>
        <w:gridCol w:w="584"/>
        <w:gridCol w:w="1416"/>
        <w:gridCol w:w="584"/>
        <w:gridCol w:w="1176"/>
        <w:gridCol w:w="583"/>
      </w:tblGrid>
      <w:tr w:rsidR="009D4312" w:rsidRPr="00C7571B" w14:paraId="18699F41" w14:textId="0144E6B9" w:rsidTr="009D4312">
        <w:tc>
          <w:tcPr>
            <w:tcW w:w="232" w:type="pct"/>
            <w:vMerge w:val="restart"/>
            <w:shd w:val="clear" w:color="auto" w:fill="F2F2F2" w:themeFill="background1" w:themeFillShade="F2"/>
          </w:tcPr>
          <w:p w14:paraId="0839528C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9" w:type="pct"/>
            <w:vMerge w:val="restart"/>
            <w:shd w:val="clear" w:color="auto" w:fill="F2F2F2" w:themeFill="background1" w:themeFillShade="F2"/>
          </w:tcPr>
          <w:p w14:paraId="1A2087D9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13" w:type="pct"/>
            <w:gridSpan w:val="2"/>
            <w:shd w:val="clear" w:color="auto" w:fill="F2F2F2" w:themeFill="background1" w:themeFillShade="F2"/>
          </w:tcPr>
          <w:p w14:paraId="734425C3" w14:textId="218FC9BC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1013" w:type="pct"/>
            <w:gridSpan w:val="2"/>
            <w:shd w:val="clear" w:color="auto" w:fill="F2F2F2" w:themeFill="background1" w:themeFillShade="F2"/>
          </w:tcPr>
          <w:p w14:paraId="51E58C3D" w14:textId="53E4D262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892" w:type="pct"/>
            <w:gridSpan w:val="2"/>
            <w:shd w:val="clear" w:color="auto" w:fill="F2F2F2" w:themeFill="background1" w:themeFillShade="F2"/>
          </w:tcPr>
          <w:p w14:paraId="4B540459" w14:textId="700AF1BC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D4312" w:rsidRPr="00C7571B" w14:paraId="00D8008A" w14:textId="7137AC90" w:rsidTr="009D4312">
        <w:tc>
          <w:tcPr>
            <w:tcW w:w="232" w:type="pct"/>
            <w:vMerge/>
            <w:shd w:val="clear" w:color="auto" w:fill="F2F2F2" w:themeFill="background1" w:themeFillShade="F2"/>
          </w:tcPr>
          <w:p w14:paraId="270F4C5E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pct"/>
            <w:vMerge/>
            <w:shd w:val="clear" w:color="auto" w:fill="F2F2F2" w:themeFill="background1" w:themeFillShade="F2"/>
          </w:tcPr>
          <w:p w14:paraId="10F17E21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</w:tcPr>
          <w:p w14:paraId="3BA3AA08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96" w:type="pct"/>
            <w:shd w:val="clear" w:color="auto" w:fill="F2F2F2" w:themeFill="background1" w:themeFillShade="F2"/>
          </w:tcPr>
          <w:p w14:paraId="10BEBFF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</w:t>
            </w:r>
          </w:p>
        </w:tc>
        <w:tc>
          <w:tcPr>
            <w:tcW w:w="718" w:type="pct"/>
            <w:shd w:val="clear" w:color="auto" w:fill="F2F2F2" w:themeFill="background1" w:themeFillShade="F2"/>
          </w:tcPr>
          <w:p w14:paraId="2E76340E" w14:textId="4C3DF396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96" w:type="pct"/>
            <w:shd w:val="clear" w:color="auto" w:fill="F2F2F2" w:themeFill="background1" w:themeFillShade="F2"/>
          </w:tcPr>
          <w:p w14:paraId="6E694E46" w14:textId="7FB6A43E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</w:t>
            </w:r>
          </w:p>
        </w:tc>
        <w:tc>
          <w:tcPr>
            <w:tcW w:w="596" w:type="pct"/>
            <w:shd w:val="clear" w:color="auto" w:fill="F2F2F2" w:themeFill="background1" w:themeFillShade="F2"/>
          </w:tcPr>
          <w:p w14:paraId="52D713F8" w14:textId="6EF96F4D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96" w:type="pct"/>
            <w:shd w:val="clear" w:color="auto" w:fill="F2F2F2" w:themeFill="background1" w:themeFillShade="F2"/>
          </w:tcPr>
          <w:p w14:paraId="7FE3FAA2" w14:textId="722FDAD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</w:t>
            </w:r>
          </w:p>
        </w:tc>
      </w:tr>
      <w:tr w:rsidR="009D4312" w:rsidRPr="00C7571B" w14:paraId="39C88292" w14:textId="68130F76" w:rsidTr="009D4312">
        <w:tc>
          <w:tcPr>
            <w:tcW w:w="232" w:type="pct"/>
            <w:shd w:val="clear" w:color="auto" w:fill="auto"/>
          </w:tcPr>
          <w:p w14:paraId="79996760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9" w:type="pct"/>
            <w:shd w:val="clear" w:color="auto" w:fill="auto"/>
          </w:tcPr>
          <w:p w14:paraId="0D1FC564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Сумма конфискованных и возмещенных средств</w:t>
            </w:r>
          </w:p>
        </w:tc>
        <w:tc>
          <w:tcPr>
            <w:tcW w:w="718" w:type="pct"/>
            <w:shd w:val="clear" w:color="auto" w:fill="auto"/>
          </w:tcPr>
          <w:p w14:paraId="0155A787" w14:textId="77777777" w:rsidR="009D4312" w:rsidRPr="00C7571B" w:rsidRDefault="009D4312" w:rsidP="00C7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220 844 848 сом</w:t>
            </w:r>
          </w:p>
        </w:tc>
        <w:tc>
          <w:tcPr>
            <w:tcW w:w="296" w:type="pct"/>
            <w:shd w:val="clear" w:color="auto" w:fill="auto"/>
          </w:tcPr>
          <w:p w14:paraId="4E0891A7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14:paraId="49B33332" w14:textId="2B39D6FB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163 415 724 сом</w:t>
            </w:r>
          </w:p>
        </w:tc>
        <w:tc>
          <w:tcPr>
            <w:tcW w:w="296" w:type="pct"/>
            <w:shd w:val="clear" w:color="auto" w:fill="auto"/>
          </w:tcPr>
          <w:p w14:paraId="0F54CD0D" w14:textId="5400B0B5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6" w:type="pct"/>
            <w:shd w:val="clear" w:color="auto" w:fill="auto"/>
          </w:tcPr>
          <w:p w14:paraId="74AB6279" w14:textId="182AC138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9 859 010 сом</w:t>
            </w:r>
          </w:p>
        </w:tc>
        <w:tc>
          <w:tcPr>
            <w:tcW w:w="296" w:type="pct"/>
            <w:shd w:val="clear" w:color="auto" w:fill="auto"/>
          </w:tcPr>
          <w:p w14:paraId="3E451063" w14:textId="1AF05AC2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71C4B2EC" w14:textId="77777777" w:rsidR="00D95BB9" w:rsidRPr="00C7571B" w:rsidRDefault="00D95BB9" w:rsidP="00C7571B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4E5DEBE0" w14:textId="77777777" w:rsidR="0095613E" w:rsidRPr="00C7571B" w:rsidRDefault="0095613E" w:rsidP="00C7571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bCs/>
          <w:sz w:val="24"/>
          <w:szCs w:val="24"/>
        </w:rPr>
        <w:t xml:space="preserve">Правоохранительными органами Кыргызской Республики проведена следующая работа по расследованию финансирования террористической деятельности: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459"/>
        <w:gridCol w:w="5776"/>
        <w:gridCol w:w="991"/>
        <w:gridCol w:w="991"/>
        <w:gridCol w:w="1579"/>
      </w:tblGrid>
      <w:tr w:rsidR="009D4312" w:rsidRPr="00C7571B" w14:paraId="1D6E3693" w14:textId="34F0AE83" w:rsidTr="009D4312">
        <w:trPr>
          <w:trHeight w:val="313"/>
        </w:trPr>
        <w:tc>
          <w:tcPr>
            <w:tcW w:w="234" w:type="pct"/>
            <w:shd w:val="clear" w:color="auto" w:fill="F2F2F2" w:themeFill="background1" w:themeFillShade="F2"/>
          </w:tcPr>
          <w:p w14:paraId="042EE1F8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7" w:type="pct"/>
            <w:shd w:val="clear" w:color="auto" w:fill="F2F2F2" w:themeFill="background1" w:themeFillShade="F2"/>
          </w:tcPr>
          <w:p w14:paraId="159FA8A9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06" w:type="pct"/>
            <w:shd w:val="clear" w:color="auto" w:fill="F2F2F2" w:themeFill="background1" w:themeFillShade="F2"/>
          </w:tcPr>
          <w:p w14:paraId="4DE676F3" w14:textId="7FF1610E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506" w:type="pct"/>
            <w:shd w:val="clear" w:color="auto" w:fill="F2F2F2" w:themeFill="background1" w:themeFillShade="F2"/>
          </w:tcPr>
          <w:p w14:paraId="4DB2BCB7" w14:textId="2880E105" w:rsidR="009D4312" w:rsidRPr="00C7571B" w:rsidRDefault="009D4312" w:rsidP="009D43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14:paraId="10639F26" w14:textId="47DBE66A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D4312" w:rsidRPr="00C7571B" w14:paraId="00D0EC3E" w14:textId="58DD3A30" w:rsidTr="009D4312">
        <w:tc>
          <w:tcPr>
            <w:tcW w:w="234" w:type="pct"/>
            <w:shd w:val="clear" w:color="auto" w:fill="auto"/>
          </w:tcPr>
          <w:p w14:paraId="28306744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7" w:type="pct"/>
            <w:shd w:val="clear" w:color="auto" w:fill="auto"/>
          </w:tcPr>
          <w:p w14:paraId="63F66894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уголовных дел</w:t>
            </w:r>
          </w:p>
        </w:tc>
        <w:tc>
          <w:tcPr>
            <w:tcW w:w="506" w:type="pct"/>
            <w:shd w:val="clear" w:color="auto" w:fill="auto"/>
          </w:tcPr>
          <w:p w14:paraId="2B3DE6E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14:paraId="2D2C065E" w14:textId="1B570939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6" w:type="pct"/>
          </w:tcPr>
          <w:p w14:paraId="3A0E24EB" w14:textId="29524585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4312" w:rsidRPr="00C7571B" w14:paraId="62D8F716" w14:textId="4BAB3146" w:rsidTr="009D4312">
        <w:tc>
          <w:tcPr>
            <w:tcW w:w="234" w:type="pct"/>
            <w:shd w:val="clear" w:color="auto" w:fill="auto"/>
          </w:tcPr>
          <w:p w14:paraId="6A03A757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7" w:type="pct"/>
            <w:shd w:val="clear" w:color="auto" w:fill="auto"/>
          </w:tcPr>
          <w:p w14:paraId="2937A3E0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переданных в суд</w:t>
            </w:r>
          </w:p>
        </w:tc>
        <w:tc>
          <w:tcPr>
            <w:tcW w:w="506" w:type="pct"/>
            <w:shd w:val="clear" w:color="auto" w:fill="auto"/>
          </w:tcPr>
          <w:p w14:paraId="6C0DA752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</w:tcPr>
          <w:p w14:paraId="63F5F5C8" w14:textId="0A4949A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</w:tcPr>
          <w:p w14:paraId="018E2579" w14:textId="756E56B1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289854C6" w14:textId="45403AAB" w:rsidTr="009D4312">
        <w:tc>
          <w:tcPr>
            <w:tcW w:w="234" w:type="pct"/>
            <w:shd w:val="clear" w:color="auto" w:fill="auto"/>
          </w:tcPr>
          <w:p w14:paraId="388C0266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7" w:type="pct"/>
            <w:shd w:val="clear" w:color="auto" w:fill="auto"/>
          </w:tcPr>
          <w:p w14:paraId="6E44E31C" w14:textId="77777777" w:rsidR="009D4312" w:rsidRPr="00C7571B" w:rsidRDefault="009D4312" w:rsidP="00C75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Сумма выявленного ущерба</w:t>
            </w:r>
          </w:p>
        </w:tc>
        <w:tc>
          <w:tcPr>
            <w:tcW w:w="506" w:type="pct"/>
            <w:shd w:val="clear" w:color="auto" w:fill="auto"/>
          </w:tcPr>
          <w:p w14:paraId="49AA62AD" w14:textId="7777777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</w:tcPr>
          <w:p w14:paraId="336DCE93" w14:textId="53756237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</w:tcPr>
          <w:p w14:paraId="4C17964D" w14:textId="714A0B86" w:rsidR="009D4312" w:rsidRPr="00C7571B" w:rsidRDefault="009D4312" w:rsidP="00C757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1DAA29" w14:textId="4E2207EB" w:rsidR="00C4338D" w:rsidRPr="00C7571B" w:rsidRDefault="00C4338D" w:rsidP="00C75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10BAB" w14:textId="54F54491" w:rsidR="00C4338D" w:rsidRPr="00C7571B" w:rsidRDefault="00D95BB9" w:rsidP="00C7571B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7571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ОБУЧАЮЩИЕ МЕРОПРИЯТИЯ</w:t>
      </w:r>
    </w:p>
    <w:p w14:paraId="1C309A90" w14:textId="77777777" w:rsidR="00C4338D" w:rsidRPr="00C7571B" w:rsidRDefault="00C4338D" w:rsidP="00C75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D2E5C6" w14:textId="4CF0F308" w:rsidR="00E005C4" w:rsidRPr="00E005C4" w:rsidRDefault="000D79D5" w:rsidP="00E005C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sz w:val="24"/>
          <w:szCs w:val="24"/>
        </w:rPr>
        <w:t>П</w:t>
      </w:r>
      <w:r w:rsidR="00176583" w:rsidRPr="00C7571B">
        <w:rPr>
          <w:rFonts w:ascii="Times New Roman" w:hAnsi="Times New Roman" w:cs="Times New Roman"/>
          <w:sz w:val="24"/>
          <w:szCs w:val="24"/>
        </w:rPr>
        <w:t>ри технической поддержке международных донорских организаций проведено следующее количество обучающих мероприятий:</w:t>
      </w:r>
    </w:p>
    <w:tbl>
      <w:tblPr>
        <w:tblStyle w:val="a5"/>
        <w:tblW w:w="9815" w:type="dxa"/>
        <w:tblLook w:val="04A0" w:firstRow="1" w:lastRow="0" w:firstColumn="1" w:lastColumn="0" w:noHBand="0" w:noVBand="1"/>
      </w:tblPr>
      <w:tblGrid>
        <w:gridCol w:w="517"/>
        <w:gridCol w:w="5999"/>
        <w:gridCol w:w="992"/>
        <w:gridCol w:w="992"/>
        <w:gridCol w:w="1315"/>
      </w:tblGrid>
      <w:tr w:rsidR="009D4312" w14:paraId="78574C8B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C5B0B2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189FB6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Наименования международных донорских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1034F8" w14:textId="1D84F804" w:rsidR="009D4312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CCED68" w14:textId="2811980B" w:rsidR="009D4312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BC640F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2023</w:t>
            </w:r>
          </w:p>
        </w:tc>
      </w:tr>
      <w:tr w:rsidR="009D4312" w14:paraId="7139CF33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7110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5831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учебно-методический центр финансового мониторинга (МУМЦФМ)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BA28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217" w14:textId="58457755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A2DD" w14:textId="10135B5E" w:rsidR="009D4312" w:rsidRDefault="009D4312" w:rsidP="00E00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9D4312" w14:paraId="048934F1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CC57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0657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УНП ООН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5553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1B7C" w14:textId="148658D7" w:rsidR="009D4312" w:rsidRDefault="009D4312" w:rsidP="00E00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1EB8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D4312" w14:paraId="6D75A011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A897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74AE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3B13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434F" w14:textId="2C598F96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0DC2" w14:textId="11E64708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D4312" w14:paraId="3DD1736F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AF26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21F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Посольство США в Кыргызской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F8FF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318B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7258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D4312" w14:paraId="260D2DC6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3E85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3BF3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EDA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E11C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C6B1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D4312" w14:paraId="41D812CD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C49E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CA5F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«Действие ЕС: Меры по вопросам противодействия наркотикам и организованной преступности (EU-ACT)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26AF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D4C0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B567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D4312" w14:paraId="7A14CDF1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08E8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7C3C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24A5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B783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1A2B" w14:textId="265B4D35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D4312" w14:paraId="6C3F4D46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8D17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6C9E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Секретариат ФАТФ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5F25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E2E3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ED24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4312" w14:paraId="3D11FD9A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7668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56EA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LEICA- Law enforcement in Central Asia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ЛЕЙКА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2C28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D0D9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F843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D4312" w14:paraId="7065E4B7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DFEC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5EEA" w14:textId="77777777" w:rsidR="009D4312" w:rsidRDefault="009D43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Азиатский Банк Развития (АБР)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AE44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AD1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4BAD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D4312" w14:paraId="25A5F0A7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3B84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F453" w14:textId="77777777" w:rsidR="009D4312" w:rsidRDefault="009D43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GlobE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Network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Антикоррупционная сеть практиков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6CCE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1A83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0CC0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D4312" w14:paraId="54C0CB05" w14:textId="77777777" w:rsidTr="009D4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F468" w14:textId="77777777" w:rsidR="009D4312" w:rsidRDefault="009D4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2D66" w14:textId="77777777" w:rsidR="009D4312" w:rsidRDefault="009D431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Антитеррористический центр (АТЦ) СНГ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A21A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9B75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B372" w14:textId="77777777" w:rsidR="009D4312" w:rsidRDefault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D4312" w14:paraId="4B30C7E8" w14:textId="77777777" w:rsidTr="009D4312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3957E9" w14:textId="77777777" w:rsidR="009D4312" w:rsidRDefault="009D4312" w:rsidP="00E005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E70DE0" w14:textId="77777777" w:rsidR="009D4312" w:rsidRDefault="009D4312" w:rsidP="00E005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50C2BDC" w14:textId="0D35FDA7" w:rsidR="009D4312" w:rsidRPr="00E005C4" w:rsidRDefault="009D4312" w:rsidP="00E005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05C4">
              <w:rPr>
                <w:rFonts w:ascii="Times New Roman" w:hAnsi="Times New Roman" w:cs="Times New Roman"/>
                <w:b/>
                <w:color w:val="000000"/>
                <w:sz w:val="24"/>
              </w:rPr>
              <w:t>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FB5676" w14:textId="113BE0D9" w:rsidR="009D4312" w:rsidRPr="00E005C4" w:rsidRDefault="009D4312" w:rsidP="00E005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05C4">
              <w:rPr>
                <w:rFonts w:ascii="Times New Roman" w:hAnsi="Times New Roman" w:cs="Times New Roman"/>
                <w:b/>
                <w:color w:val="000000"/>
                <w:sz w:val="24"/>
              </w:rPr>
              <w:t>31</w:t>
            </w:r>
          </w:p>
        </w:tc>
      </w:tr>
    </w:tbl>
    <w:p w14:paraId="39815987" w14:textId="77777777" w:rsidR="00E005C4" w:rsidRPr="00C7571B" w:rsidRDefault="00E005C4" w:rsidP="00C757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D75EF4" w14:textId="77777777" w:rsidR="00EA09F1" w:rsidRPr="00C7571B" w:rsidRDefault="00EA09F1" w:rsidP="00C7571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sz w:val="24"/>
          <w:szCs w:val="24"/>
        </w:rPr>
        <w:t>В Учебно-методическом центре ГСФР прошли обучение следующее количество сотрудников финансовых учреждений и нефинансовых категорий лиц.</w:t>
      </w:r>
    </w:p>
    <w:tbl>
      <w:tblPr>
        <w:tblStyle w:val="a5"/>
        <w:tblW w:w="9820" w:type="dxa"/>
        <w:tblLook w:val="04A0" w:firstRow="1" w:lastRow="0" w:firstColumn="1" w:lastColumn="0" w:noHBand="0" w:noVBand="1"/>
      </w:tblPr>
      <w:tblGrid>
        <w:gridCol w:w="516"/>
        <w:gridCol w:w="6000"/>
        <w:gridCol w:w="992"/>
        <w:gridCol w:w="992"/>
        <w:gridCol w:w="1320"/>
      </w:tblGrid>
      <w:tr w:rsidR="009D4312" w:rsidRPr="00C7571B" w14:paraId="54D1ECFB" w14:textId="178619F6" w:rsidTr="009D4312">
        <w:tc>
          <w:tcPr>
            <w:tcW w:w="0" w:type="auto"/>
            <w:shd w:val="clear" w:color="auto" w:fill="F2F2F2" w:themeFill="background1" w:themeFillShade="F2"/>
          </w:tcPr>
          <w:p w14:paraId="2A6293B4" w14:textId="77777777" w:rsidR="009D4312" w:rsidRPr="00C7571B" w:rsidRDefault="009D4312" w:rsidP="00C75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0" w:type="dxa"/>
            <w:shd w:val="clear" w:color="auto" w:fill="F2F2F2" w:themeFill="background1" w:themeFillShade="F2"/>
          </w:tcPr>
          <w:p w14:paraId="22C92ACC" w14:textId="77777777" w:rsidR="009D4312" w:rsidRPr="00C7571B" w:rsidRDefault="009D4312" w:rsidP="00C75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финансовых учреждений и нефинансовых категорий лиц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2C9EB9" w14:textId="3D47103B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F782728" w14:textId="75C0EA8D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0E9EA4DF" w14:textId="439D36D3" w:rsidR="009D4312" w:rsidRPr="00C7571B" w:rsidRDefault="009D4312" w:rsidP="00C75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D4312" w:rsidRPr="00C7571B" w14:paraId="607C412D" w14:textId="7727C2D2" w:rsidTr="009D4312">
        <w:tc>
          <w:tcPr>
            <w:tcW w:w="0" w:type="auto"/>
          </w:tcPr>
          <w:p w14:paraId="147D47DB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0" w:type="dxa"/>
          </w:tcPr>
          <w:p w14:paraId="253A5AE7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ипотечные компании (организации)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D0315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1C8D261" w14:textId="3A37057E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4B69DAE3" w14:textId="6BDA7FB9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489EB223" w14:textId="36FF262F" w:rsidTr="009D4312">
        <w:tc>
          <w:tcPr>
            <w:tcW w:w="0" w:type="auto"/>
          </w:tcPr>
          <w:p w14:paraId="19DD41A1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</w:tcPr>
          <w:p w14:paraId="582B6EA4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коммерческие банки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8C732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  <w:vAlign w:val="center"/>
          </w:tcPr>
          <w:p w14:paraId="697A8BD2" w14:textId="3862CAF4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320" w:type="dxa"/>
            <w:vAlign w:val="center"/>
          </w:tcPr>
          <w:p w14:paraId="7568AC3E" w14:textId="4110B819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9D4312" w:rsidRPr="00C7571B" w14:paraId="444C6408" w14:textId="4BA4B830" w:rsidTr="009D4312">
        <w:tc>
          <w:tcPr>
            <w:tcW w:w="0" w:type="auto"/>
          </w:tcPr>
          <w:p w14:paraId="0B24D4EA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0" w:type="dxa"/>
          </w:tcPr>
          <w:p w14:paraId="1F08D393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кредитные союзы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6BA0C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DF127DF" w14:textId="39737F88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0" w:type="dxa"/>
            <w:vAlign w:val="center"/>
          </w:tcPr>
          <w:p w14:paraId="093AF869" w14:textId="1EF06631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288A547D" w14:textId="365887FF" w:rsidTr="009D4312">
        <w:tc>
          <w:tcPr>
            <w:tcW w:w="0" w:type="auto"/>
          </w:tcPr>
          <w:p w14:paraId="41A6628B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0" w:type="dxa"/>
          </w:tcPr>
          <w:p w14:paraId="271F4DF5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лизинговые компании (организации)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6DC33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6A56708" w14:textId="078D1ADB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7D660FC9" w14:textId="4B4BE7C0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20DD2559" w14:textId="4F787D2B" w:rsidTr="009D4312">
        <w:tc>
          <w:tcPr>
            <w:tcW w:w="0" w:type="auto"/>
          </w:tcPr>
          <w:p w14:paraId="5DD80F95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0" w:type="dxa"/>
          </w:tcPr>
          <w:p w14:paraId="44DAAE9B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6B4FB2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15339232" w14:textId="3A068053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  <w:vAlign w:val="center"/>
          </w:tcPr>
          <w:p w14:paraId="5C66AADE" w14:textId="2675C63F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4312" w:rsidRPr="00C7571B" w14:paraId="039EB69B" w14:textId="69B5F517" w:rsidTr="009D4312">
        <w:tc>
          <w:tcPr>
            <w:tcW w:w="0" w:type="auto"/>
          </w:tcPr>
          <w:p w14:paraId="5EEE9E52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00" w:type="dxa"/>
          </w:tcPr>
          <w:p w14:paraId="033CAB93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</w:t>
            </w:r>
            <w:proofErr w:type="spellStart"/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микрокредитные</w:t>
            </w:r>
            <w:proofErr w:type="spellEnd"/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агентства, </w:t>
            </w:r>
            <w:proofErr w:type="spellStart"/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микрокредитные</w:t>
            </w:r>
            <w:proofErr w:type="spellEnd"/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компании, </w:t>
            </w:r>
            <w:proofErr w:type="spellStart"/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компании, специализированные финансово-кредитные учреждения)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0D9C3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14:paraId="19F432A1" w14:textId="0F432D6A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5">
              <w:rPr>
                <w:sz w:val="24"/>
              </w:rPr>
              <w:t>74</w:t>
            </w:r>
          </w:p>
        </w:tc>
        <w:tc>
          <w:tcPr>
            <w:tcW w:w="1320" w:type="dxa"/>
            <w:vAlign w:val="center"/>
          </w:tcPr>
          <w:p w14:paraId="04886985" w14:textId="1F31FCC6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5">
              <w:rPr>
                <w:sz w:val="24"/>
              </w:rPr>
              <w:t>119</w:t>
            </w:r>
          </w:p>
        </w:tc>
      </w:tr>
      <w:tr w:rsidR="009D4312" w:rsidRPr="00C7571B" w14:paraId="2EC7DD28" w14:textId="0044D7F4" w:rsidTr="009D4312">
        <w:tc>
          <w:tcPr>
            <w:tcW w:w="0" w:type="auto"/>
          </w:tcPr>
          <w:p w14:paraId="7AD00497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0" w:type="dxa"/>
          </w:tcPr>
          <w:p w14:paraId="194CFC1C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накопительные пенсионные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52ACE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6E5BA43" w14:textId="5BBAF36C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6C1D6DCD" w14:textId="2E19589E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69C91A06" w14:textId="400A3A39" w:rsidTr="009D4312">
        <w:tc>
          <w:tcPr>
            <w:tcW w:w="0" w:type="auto"/>
          </w:tcPr>
          <w:p w14:paraId="447C0379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0" w:type="dxa"/>
          </w:tcPr>
          <w:p w14:paraId="649E1EC8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обменные бюро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8198C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06182FEB" w14:textId="1D696BD5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20" w:type="dxa"/>
            <w:vAlign w:val="center"/>
          </w:tcPr>
          <w:p w14:paraId="63688262" w14:textId="705A9A53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D4312" w:rsidRPr="00C7571B" w14:paraId="0C4F363F" w14:textId="3B5ED619" w:rsidTr="009D4312">
        <w:tc>
          <w:tcPr>
            <w:tcW w:w="0" w:type="auto"/>
          </w:tcPr>
          <w:p w14:paraId="62F85648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0" w:type="dxa"/>
          </w:tcPr>
          <w:p w14:paraId="6C12FCE4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операторы системы расчетов с использованием электронных денег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0BFE9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4B40D3AE" w14:textId="5EDF5B16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40485785" w14:textId="39B63B6D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6C9C0F5E" w14:textId="32526C5F" w:rsidTr="009D4312">
        <w:tc>
          <w:tcPr>
            <w:tcW w:w="0" w:type="auto"/>
          </w:tcPr>
          <w:p w14:paraId="55E0D83E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0" w:type="dxa"/>
          </w:tcPr>
          <w:p w14:paraId="2DD495B2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перестраховочные организации и брокеры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C2A9F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C97D936" w14:textId="1F1295AC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1F14574C" w14:textId="2704AF7E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55A5D67A" w14:textId="6A65CFD4" w:rsidTr="009D4312">
        <w:tc>
          <w:tcPr>
            <w:tcW w:w="0" w:type="auto"/>
          </w:tcPr>
          <w:p w14:paraId="3A0681DC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0" w:type="dxa"/>
          </w:tcPr>
          <w:p w14:paraId="26B0A060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платежные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14FF9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7CE98D7E" w14:textId="79CD3D9A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20" w:type="dxa"/>
            <w:vAlign w:val="center"/>
          </w:tcPr>
          <w:p w14:paraId="5EE2F452" w14:textId="51C12C10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D4312" w:rsidRPr="00C7571B" w14:paraId="6FBEBBBF" w14:textId="43C3D4BE" w:rsidTr="009D4312">
        <w:tc>
          <w:tcPr>
            <w:tcW w:w="0" w:type="auto"/>
          </w:tcPr>
          <w:p w14:paraId="5621EA0D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0" w:type="dxa"/>
          </w:tcPr>
          <w:p w14:paraId="6E1CC57E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предприятия почтовой связи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AFF3D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2279747" w14:textId="7AC44A09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4AC54687" w14:textId="57592E82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4312" w:rsidRPr="00C7571B" w14:paraId="3A6D181B" w14:textId="0D2F8A27" w:rsidTr="009D4312">
        <w:tc>
          <w:tcPr>
            <w:tcW w:w="0" w:type="auto"/>
          </w:tcPr>
          <w:p w14:paraId="03358082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00" w:type="dxa"/>
          </w:tcPr>
          <w:p w14:paraId="368FA0EB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профессиональные участники рынка ценных бумаг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F9752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3E5EF5C" w14:textId="135A1928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  <w:vAlign w:val="center"/>
          </w:tcPr>
          <w:p w14:paraId="73D3BD3A" w14:textId="0283C48A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1980C853" w14:textId="1D0F49B7" w:rsidTr="009D4312">
        <w:tc>
          <w:tcPr>
            <w:tcW w:w="0" w:type="auto"/>
          </w:tcPr>
          <w:p w14:paraId="06428C31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00" w:type="dxa"/>
          </w:tcPr>
          <w:p w14:paraId="4208F91C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ссудно-сберегательные жилищно-строительные кассы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10099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A115896" w14:textId="67665C21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6E8BBDD4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12" w:rsidRPr="00C7571B" w14:paraId="56817E69" w14:textId="01FE71BE" w:rsidTr="009D4312">
        <w:tc>
          <w:tcPr>
            <w:tcW w:w="0" w:type="auto"/>
          </w:tcPr>
          <w:p w14:paraId="7C91CA5A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00" w:type="dxa"/>
          </w:tcPr>
          <w:p w14:paraId="000CD35D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страховые организации (страховщики)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08A2B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7A05523" w14:textId="5CE94BE8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vAlign w:val="center"/>
          </w:tcPr>
          <w:p w14:paraId="195E4617" w14:textId="7D11EF06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4312" w:rsidRPr="00C7571B" w14:paraId="567D5EFC" w14:textId="50B39F72" w:rsidTr="009D4312">
        <w:tc>
          <w:tcPr>
            <w:tcW w:w="0" w:type="auto"/>
          </w:tcPr>
          <w:p w14:paraId="40DB7443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00" w:type="dxa"/>
          </w:tcPr>
          <w:p w14:paraId="3E07FA51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страховые брокеры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C6938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A7D8527" w14:textId="340BC10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15F8C703" w14:textId="41F8E928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06DAA8C2" w14:textId="03F77577" w:rsidTr="009D4312">
        <w:tc>
          <w:tcPr>
            <w:tcW w:w="0" w:type="auto"/>
          </w:tcPr>
          <w:p w14:paraId="22B1DAFE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00" w:type="dxa"/>
          </w:tcPr>
          <w:p w14:paraId="1C2AF5E7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товарные биржи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B1468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A7DCFD7" w14:textId="0515858B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4762129F" w14:textId="25B0C91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44E31DEB" w14:textId="1871470A" w:rsidTr="009D4312">
        <w:tc>
          <w:tcPr>
            <w:tcW w:w="0" w:type="auto"/>
          </w:tcPr>
          <w:p w14:paraId="0D88DF30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00" w:type="dxa"/>
          </w:tcPr>
          <w:p w14:paraId="56E6FD91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эмитенты и агенты (дистрибьюторы) электронных денег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BF001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710535B" w14:textId="0A1F358D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4CBF05FA" w14:textId="6A560C8E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70F5FFF9" w14:textId="57551C43" w:rsidTr="009D4312">
        <w:tc>
          <w:tcPr>
            <w:tcW w:w="0" w:type="auto"/>
          </w:tcPr>
          <w:p w14:paraId="57FFAC1E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00" w:type="dxa"/>
          </w:tcPr>
          <w:p w14:paraId="067ADC62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государственные и частные нотариусы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64F1D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C3F72D5" w14:textId="022C957B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772A2B60" w14:textId="036F46C3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D4312" w:rsidRPr="00C7571B" w14:paraId="43165559" w14:textId="27CEF770" w:rsidTr="009D4312">
        <w:tc>
          <w:tcPr>
            <w:tcW w:w="0" w:type="auto"/>
          </w:tcPr>
          <w:p w14:paraId="2869D7CA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00" w:type="dxa"/>
          </w:tcPr>
          <w:p w14:paraId="7F881C3F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независимые юристы (индивидуальные предприниматели), юридические компании и их сотрудники (юрисконсульты)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7E483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321643" w14:textId="5EFA475C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49F75D60" w14:textId="42907ED0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1DADCB53" w14:textId="31C615FA" w:rsidTr="009D4312">
        <w:tc>
          <w:tcPr>
            <w:tcW w:w="0" w:type="auto"/>
          </w:tcPr>
          <w:p w14:paraId="4AD5166A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00" w:type="dxa"/>
          </w:tcPr>
          <w:p w14:paraId="6BC9CD9A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риэлторы</w:t>
            </w:r>
            <w:proofErr w:type="spellEnd"/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 (агенты, брокеры, посредники, организаторы торговли недвижимым имуществом, доверительные управляющие недвижимым имуществом)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2DFBA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A2C5518" w14:textId="3C5DB96B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1745D317" w14:textId="729F1F20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6D6C80BE" w14:textId="6CBFE6D4" w:rsidTr="009D4312">
        <w:tc>
          <w:tcPr>
            <w:tcW w:w="0" w:type="auto"/>
          </w:tcPr>
          <w:p w14:paraId="2F5DE015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00" w:type="dxa"/>
          </w:tcPr>
          <w:p w14:paraId="3F6A508F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осуществляющие операции (сделки) с драгоценными металлами и камнями, ювелирными изделиями из них, а также ломом таких изделий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0C9DB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571B148" w14:textId="5D7A05FC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20" w:type="dxa"/>
            <w:vAlign w:val="center"/>
          </w:tcPr>
          <w:p w14:paraId="19074C2D" w14:textId="2D447C06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D4312" w:rsidRPr="00C7571B" w14:paraId="4FE2DB48" w14:textId="4802293F" w:rsidTr="009D4312">
        <w:tc>
          <w:tcPr>
            <w:tcW w:w="0" w:type="auto"/>
          </w:tcPr>
          <w:p w14:paraId="7693DCFA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00" w:type="dxa"/>
          </w:tcPr>
          <w:p w14:paraId="21915F94" w14:textId="77777777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предоставляющие услуги по созданию юридических лиц или управлению юридическими лицами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C937C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B7326B9" w14:textId="3756C61A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14:paraId="15F539FE" w14:textId="16FA97B5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64D6972A" w14:textId="77777777" w:rsidTr="009D4312">
        <w:tc>
          <w:tcPr>
            <w:tcW w:w="0" w:type="auto"/>
          </w:tcPr>
          <w:p w14:paraId="429BBC02" w14:textId="53B4CA54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00" w:type="dxa"/>
          </w:tcPr>
          <w:p w14:paraId="6B8872DD" w14:textId="2DFB4A2B" w:rsidR="009D4312" w:rsidRPr="00C7571B" w:rsidRDefault="009D4312" w:rsidP="00A32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поставщики услуг виртуальных активов (ПУВА)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43570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12C10F" w14:textId="1C5921B3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7A853F34" w14:textId="226E8DD8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4312" w:rsidRPr="00C7571B" w14:paraId="6FAFD496" w14:textId="7BBE9285" w:rsidTr="009D4312">
        <w:tc>
          <w:tcPr>
            <w:tcW w:w="6516" w:type="dxa"/>
            <w:gridSpan w:val="2"/>
            <w:shd w:val="clear" w:color="auto" w:fill="F2F2F2" w:themeFill="background1" w:themeFillShade="F2"/>
          </w:tcPr>
          <w:p w14:paraId="4D032DD3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слушателей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8444FA1" w14:textId="77777777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82C428" w14:textId="41A2A60F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590802EF" w14:textId="17C974A1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</w:t>
            </w:r>
          </w:p>
        </w:tc>
      </w:tr>
    </w:tbl>
    <w:p w14:paraId="47D52DC4" w14:textId="77777777" w:rsidR="00B03BC8" w:rsidRPr="00C7571B" w:rsidRDefault="00B03BC8" w:rsidP="00C7571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B0CE1A" w14:textId="6D203B17" w:rsidR="00176583" w:rsidRDefault="00176583" w:rsidP="00C7571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71B">
        <w:rPr>
          <w:rFonts w:ascii="Times New Roman" w:hAnsi="Times New Roman" w:cs="Times New Roman"/>
          <w:sz w:val="24"/>
          <w:szCs w:val="24"/>
        </w:rPr>
        <w:t>В обучающих мероприятиях приняло участие следующее количество сотрудников государственных органов Кыргызской Республики:</w:t>
      </w:r>
    </w:p>
    <w:tbl>
      <w:tblPr>
        <w:tblStyle w:val="a5"/>
        <w:tblW w:w="4907" w:type="pct"/>
        <w:tblLook w:val="04A0" w:firstRow="1" w:lastRow="0" w:firstColumn="1" w:lastColumn="0" w:noHBand="0" w:noVBand="1"/>
      </w:tblPr>
      <w:tblGrid>
        <w:gridCol w:w="516"/>
        <w:gridCol w:w="6001"/>
        <w:gridCol w:w="991"/>
        <w:gridCol w:w="993"/>
        <w:gridCol w:w="1275"/>
      </w:tblGrid>
      <w:tr w:rsidR="009D4312" w:rsidRPr="00C7571B" w14:paraId="16C4F177" w14:textId="77777777" w:rsidTr="009D4312">
        <w:tc>
          <w:tcPr>
            <w:tcW w:w="264" w:type="pct"/>
            <w:shd w:val="clear" w:color="auto" w:fill="F2F2F2" w:themeFill="background1" w:themeFillShade="F2"/>
            <w:hideMark/>
          </w:tcPr>
          <w:p w14:paraId="26A5B8BA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9" w:type="pct"/>
            <w:shd w:val="clear" w:color="auto" w:fill="F2F2F2" w:themeFill="background1" w:themeFillShade="F2"/>
            <w:hideMark/>
          </w:tcPr>
          <w:p w14:paraId="3EAC72B0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органов Кыргызской Республики</w:t>
            </w:r>
          </w:p>
        </w:tc>
        <w:tc>
          <w:tcPr>
            <w:tcW w:w="507" w:type="pct"/>
            <w:shd w:val="clear" w:color="auto" w:fill="F2F2F2" w:themeFill="background1" w:themeFillShade="F2"/>
            <w:hideMark/>
          </w:tcPr>
          <w:p w14:paraId="603EA624" w14:textId="2223EF92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14:paraId="5E78A797" w14:textId="0EC21906" w:rsidR="009D4312" w:rsidRPr="00C7571B" w:rsidRDefault="009D4312" w:rsidP="009D4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14:paraId="55C23700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D4312" w:rsidRPr="00C7571B" w14:paraId="3FF14E6E" w14:textId="77777777" w:rsidTr="009D4312">
        <w:tc>
          <w:tcPr>
            <w:tcW w:w="264" w:type="pct"/>
          </w:tcPr>
          <w:p w14:paraId="1C701C61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pct"/>
            <w:hideMark/>
          </w:tcPr>
          <w:p w14:paraId="13FD66EB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банк </w:t>
            </w:r>
          </w:p>
        </w:tc>
        <w:tc>
          <w:tcPr>
            <w:tcW w:w="507" w:type="pct"/>
          </w:tcPr>
          <w:p w14:paraId="7B09F22E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8" w:type="pct"/>
          </w:tcPr>
          <w:p w14:paraId="479CBA62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pct"/>
          </w:tcPr>
          <w:p w14:paraId="62A71C30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4312" w:rsidRPr="00C7571B" w14:paraId="25345879" w14:textId="77777777" w:rsidTr="009D4312">
        <w:tc>
          <w:tcPr>
            <w:tcW w:w="264" w:type="pct"/>
          </w:tcPr>
          <w:p w14:paraId="275AA881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9" w:type="pct"/>
            <w:hideMark/>
          </w:tcPr>
          <w:p w14:paraId="5BFF2ED5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финансовой разведки </w:t>
            </w:r>
          </w:p>
        </w:tc>
        <w:tc>
          <w:tcPr>
            <w:tcW w:w="507" w:type="pct"/>
          </w:tcPr>
          <w:p w14:paraId="1603F5AF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" w:type="pct"/>
          </w:tcPr>
          <w:p w14:paraId="30F507D4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pct"/>
          </w:tcPr>
          <w:p w14:paraId="433A0DE8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4312" w:rsidRPr="00C7571B" w14:paraId="49FE7674" w14:textId="77777777" w:rsidTr="009D4312">
        <w:tc>
          <w:tcPr>
            <w:tcW w:w="264" w:type="pct"/>
          </w:tcPr>
          <w:p w14:paraId="6432CF9B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9" w:type="pct"/>
            <w:hideMark/>
          </w:tcPr>
          <w:p w14:paraId="0C534940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по борьбе с экономическими преступлениями </w:t>
            </w:r>
          </w:p>
        </w:tc>
        <w:tc>
          <w:tcPr>
            <w:tcW w:w="507" w:type="pct"/>
          </w:tcPr>
          <w:p w14:paraId="61CC0CA6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14:paraId="6C0E1518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14:paraId="734C1CEC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22D7FE85" w14:textId="77777777" w:rsidTr="009D4312">
        <w:tc>
          <w:tcPr>
            <w:tcW w:w="264" w:type="pct"/>
          </w:tcPr>
          <w:p w14:paraId="42132F8F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9" w:type="pct"/>
            <w:hideMark/>
          </w:tcPr>
          <w:p w14:paraId="75145E9B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внутренних дел </w:t>
            </w:r>
          </w:p>
        </w:tc>
        <w:tc>
          <w:tcPr>
            <w:tcW w:w="507" w:type="pct"/>
          </w:tcPr>
          <w:p w14:paraId="70940FF9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</w:tcPr>
          <w:p w14:paraId="7B35ABC1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" w:type="pct"/>
          </w:tcPr>
          <w:p w14:paraId="550B0552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4312" w:rsidRPr="00C7571B" w14:paraId="27BA1777" w14:textId="77777777" w:rsidTr="009D4312">
        <w:tc>
          <w:tcPr>
            <w:tcW w:w="264" w:type="pct"/>
          </w:tcPr>
          <w:p w14:paraId="534C0517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9" w:type="pct"/>
            <w:hideMark/>
          </w:tcPr>
          <w:p w14:paraId="266C15DA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прокуратура </w:t>
            </w:r>
          </w:p>
        </w:tc>
        <w:tc>
          <w:tcPr>
            <w:tcW w:w="507" w:type="pct"/>
          </w:tcPr>
          <w:p w14:paraId="5D9ED9D8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pct"/>
          </w:tcPr>
          <w:p w14:paraId="321829B5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pct"/>
          </w:tcPr>
          <w:p w14:paraId="6404D05B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312" w:rsidRPr="00C7571B" w14:paraId="26D0746F" w14:textId="77777777" w:rsidTr="009D4312">
        <w:tc>
          <w:tcPr>
            <w:tcW w:w="264" w:type="pct"/>
          </w:tcPr>
          <w:p w14:paraId="2922F2FE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9" w:type="pct"/>
            <w:hideMark/>
          </w:tcPr>
          <w:p w14:paraId="3CD0CE0B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национальной безопасности </w:t>
            </w:r>
          </w:p>
        </w:tc>
        <w:tc>
          <w:tcPr>
            <w:tcW w:w="507" w:type="pct"/>
          </w:tcPr>
          <w:p w14:paraId="30BFFF80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14:paraId="50B9A7BE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" w:type="pct"/>
          </w:tcPr>
          <w:p w14:paraId="7D65007B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312" w:rsidRPr="00C7571B" w14:paraId="555E0F7D" w14:textId="77777777" w:rsidTr="009D4312">
        <w:tc>
          <w:tcPr>
            <w:tcW w:w="264" w:type="pct"/>
          </w:tcPr>
          <w:p w14:paraId="260F82A5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9" w:type="pct"/>
            <w:hideMark/>
          </w:tcPr>
          <w:p w14:paraId="3C13AFE2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</w:t>
            </w:r>
          </w:p>
        </w:tc>
        <w:tc>
          <w:tcPr>
            <w:tcW w:w="507" w:type="pct"/>
          </w:tcPr>
          <w:p w14:paraId="30C6BC88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14:paraId="533B7F9A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14:paraId="2C9B1AC0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26DE4DF3" w14:textId="77777777" w:rsidTr="009D4312">
        <w:tc>
          <w:tcPr>
            <w:tcW w:w="264" w:type="pct"/>
          </w:tcPr>
          <w:p w14:paraId="14852327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9" w:type="pct"/>
            <w:hideMark/>
          </w:tcPr>
          <w:p w14:paraId="52A2427E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налоговая служба </w:t>
            </w:r>
          </w:p>
        </w:tc>
        <w:tc>
          <w:tcPr>
            <w:tcW w:w="507" w:type="pct"/>
          </w:tcPr>
          <w:p w14:paraId="17FCDDA5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14:paraId="5ACFD06A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14:paraId="717B6BAA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6EA11809" w14:textId="77777777" w:rsidTr="009D4312">
        <w:tc>
          <w:tcPr>
            <w:tcW w:w="264" w:type="pct"/>
          </w:tcPr>
          <w:p w14:paraId="39611A0D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9" w:type="pct"/>
          </w:tcPr>
          <w:p w14:paraId="5D313618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</w:t>
            </w:r>
          </w:p>
        </w:tc>
        <w:tc>
          <w:tcPr>
            <w:tcW w:w="507" w:type="pct"/>
          </w:tcPr>
          <w:p w14:paraId="2D0A3E4B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14:paraId="7D048D7F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14:paraId="32B54191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716BD530" w14:textId="77777777" w:rsidTr="009D4312">
        <w:tc>
          <w:tcPr>
            <w:tcW w:w="264" w:type="pct"/>
          </w:tcPr>
          <w:p w14:paraId="35241299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9" w:type="pct"/>
          </w:tcPr>
          <w:p w14:paraId="43EA3ED7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таможенная служба </w:t>
            </w:r>
          </w:p>
        </w:tc>
        <w:tc>
          <w:tcPr>
            <w:tcW w:w="507" w:type="pct"/>
          </w:tcPr>
          <w:p w14:paraId="2E48A1CA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14:paraId="3373806D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pct"/>
          </w:tcPr>
          <w:p w14:paraId="7112985B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39D34D3D" w14:textId="77777777" w:rsidTr="009D4312">
        <w:tc>
          <w:tcPr>
            <w:tcW w:w="264" w:type="pct"/>
          </w:tcPr>
          <w:p w14:paraId="50DE95A3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9" w:type="pct"/>
          </w:tcPr>
          <w:p w14:paraId="061F6A28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507" w:type="pct"/>
          </w:tcPr>
          <w:p w14:paraId="4C752ACE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14:paraId="45F7F9A0" w14:textId="77777777" w:rsidR="009D4312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14:paraId="55305254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71D51C02" w14:textId="77777777" w:rsidTr="009D4312">
        <w:tc>
          <w:tcPr>
            <w:tcW w:w="264" w:type="pct"/>
          </w:tcPr>
          <w:p w14:paraId="7A46E623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9" w:type="pct"/>
          </w:tcPr>
          <w:p w14:paraId="0CF7C9C6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агентство охраны окружающей среды и лесного хозяйства </w:t>
            </w:r>
          </w:p>
        </w:tc>
        <w:tc>
          <w:tcPr>
            <w:tcW w:w="507" w:type="pct"/>
          </w:tcPr>
          <w:p w14:paraId="597870D9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14:paraId="7C8E1590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14:paraId="71DE2241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419E73BD" w14:textId="77777777" w:rsidTr="009D4312">
        <w:tc>
          <w:tcPr>
            <w:tcW w:w="264" w:type="pct"/>
          </w:tcPr>
          <w:p w14:paraId="17A0776F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9" w:type="pct"/>
          </w:tcPr>
          <w:p w14:paraId="021296CC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по экологической и технической безопасности </w:t>
            </w:r>
          </w:p>
        </w:tc>
        <w:tc>
          <w:tcPr>
            <w:tcW w:w="507" w:type="pct"/>
          </w:tcPr>
          <w:p w14:paraId="2B43AE16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14:paraId="5E7A5ED4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14:paraId="1794C6E1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32D321B8" w14:textId="77777777" w:rsidTr="009D4312">
        <w:tc>
          <w:tcPr>
            <w:tcW w:w="264" w:type="pct"/>
          </w:tcPr>
          <w:p w14:paraId="76CAF6DE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9" w:type="pct"/>
          </w:tcPr>
          <w:p w14:paraId="636DA15A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агентство антимонопольного регулирования </w:t>
            </w:r>
          </w:p>
        </w:tc>
        <w:tc>
          <w:tcPr>
            <w:tcW w:w="507" w:type="pct"/>
          </w:tcPr>
          <w:p w14:paraId="7D4CF618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14:paraId="0C89DFD9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14:paraId="205D3551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61B3BD10" w14:textId="77777777" w:rsidTr="009D4312">
        <w:tc>
          <w:tcPr>
            <w:tcW w:w="264" w:type="pct"/>
          </w:tcPr>
          <w:p w14:paraId="68C159A5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9" w:type="pct"/>
          </w:tcPr>
          <w:p w14:paraId="5C990BEC" w14:textId="77777777" w:rsidR="009D4312" w:rsidRPr="00C7571B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финансов </w:t>
            </w:r>
          </w:p>
        </w:tc>
        <w:tc>
          <w:tcPr>
            <w:tcW w:w="507" w:type="pct"/>
          </w:tcPr>
          <w:p w14:paraId="09F6F8A1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</w:tcPr>
          <w:p w14:paraId="62ACF6C0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14:paraId="208321C8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4312" w:rsidRPr="00C7571B" w14:paraId="502838BD" w14:textId="77777777" w:rsidTr="009D4312">
        <w:tc>
          <w:tcPr>
            <w:tcW w:w="264" w:type="pct"/>
          </w:tcPr>
          <w:p w14:paraId="4768EC9F" w14:textId="77777777" w:rsidR="009D4312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pct"/>
          </w:tcPr>
          <w:p w14:paraId="1F4A797D" w14:textId="28DF292C" w:rsidR="009D4312" w:rsidRPr="00475BB0" w:rsidRDefault="009D4312" w:rsidP="009D431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B75">
              <w:rPr>
                <w:rFonts w:ascii="Times New Roman" w:hAnsi="Times New Roman" w:cs="Times New Roman"/>
                <w:sz w:val="24"/>
                <w:szCs w:val="24"/>
              </w:rPr>
              <w:t>Служба регулирования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за финансовым рынком </w:t>
            </w:r>
          </w:p>
        </w:tc>
        <w:tc>
          <w:tcPr>
            <w:tcW w:w="507" w:type="pct"/>
          </w:tcPr>
          <w:p w14:paraId="756DD99B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14:paraId="12420699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14:paraId="0A03D5A8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312" w:rsidRPr="00C7571B" w14:paraId="74A6563A" w14:textId="77777777" w:rsidTr="009D4312">
        <w:tc>
          <w:tcPr>
            <w:tcW w:w="264" w:type="pct"/>
          </w:tcPr>
          <w:p w14:paraId="32159908" w14:textId="77777777" w:rsidR="009D4312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pct"/>
          </w:tcPr>
          <w:p w14:paraId="019C90BE" w14:textId="77777777" w:rsidR="009D4312" w:rsidRPr="00475BB0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EA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драгоценных металлов </w:t>
            </w:r>
          </w:p>
        </w:tc>
        <w:tc>
          <w:tcPr>
            <w:tcW w:w="507" w:type="pct"/>
          </w:tcPr>
          <w:p w14:paraId="5D4AA9A8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14:paraId="145B89D8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14:paraId="16C3E7F5" w14:textId="77777777" w:rsidR="009D4312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312" w:rsidRPr="00C7571B" w14:paraId="1F12E6BB" w14:textId="77777777" w:rsidTr="009D4312">
        <w:tc>
          <w:tcPr>
            <w:tcW w:w="264" w:type="pct"/>
          </w:tcPr>
          <w:p w14:paraId="2C46E010" w14:textId="77777777" w:rsidR="009D4312" w:rsidRDefault="009D4312" w:rsidP="00A32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9" w:type="pct"/>
          </w:tcPr>
          <w:p w14:paraId="360E9C5B" w14:textId="3B3CD4C9" w:rsidR="009D4312" w:rsidRPr="00475BB0" w:rsidRDefault="009D4312" w:rsidP="009D431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E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лужба исполнения наказаний </w:t>
            </w:r>
          </w:p>
        </w:tc>
        <w:tc>
          <w:tcPr>
            <w:tcW w:w="507" w:type="pct"/>
          </w:tcPr>
          <w:p w14:paraId="7FACFECD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14:paraId="2AB808F1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" w:type="pct"/>
          </w:tcPr>
          <w:p w14:paraId="713BD2CD" w14:textId="77777777" w:rsidR="009D4312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312" w:rsidRPr="00C7571B" w14:paraId="1092D13C" w14:textId="77777777" w:rsidTr="009D4312">
        <w:tc>
          <w:tcPr>
            <w:tcW w:w="3333" w:type="pct"/>
            <w:gridSpan w:val="2"/>
            <w:shd w:val="clear" w:color="auto" w:fill="F2F2F2" w:themeFill="background1" w:themeFillShade="F2"/>
            <w:hideMark/>
          </w:tcPr>
          <w:p w14:paraId="332A48E9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14:paraId="2A966921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14:paraId="674BECC7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14:paraId="66C78DAB" w14:textId="77777777" w:rsidR="009D4312" w:rsidRPr="00C7571B" w:rsidRDefault="009D4312" w:rsidP="00A32B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14:paraId="5DD7A091" w14:textId="77777777" w:rsidR="00A32BDD" w:rsidRDefault="00A32BDD" w:rsidP="00A32BD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45D656" w14:textId="77777777" w:rsidR="00A32BDD" w:rsidRPr="00C7571B" w:rsidRDefault="00A32BDD" w:rsidP="00A32BD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0B1F997" w14:textId="77777777" w:rsidR="00176583" w:rsidRPr="00C7571B" w:rsidRDefault="00176583" w:rsidP="00C757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8C7AB4" w14:textId="77777777" w:rsidR="002714CB" w:rsidRPr="00C7571B" w:rsidRDefault="002714CB" w:rsidP="00C7571B">
      <w:pPr>
        <w:pStyle w:val="a3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1B5E1DA1" w14:textId="77777777" w:rsidR="006A0B9E" w:rsidRPr="00C7571B" w:rsidRDefault="006A0B9E" w:rsidP="00C7571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3AD1D6" w14:textId="77777777" w:rsidR="005F344F" w:rsidRPr="00C7571B" w:rsidRDefault="005F344F" w:rsidP="00C7571B">
      <w:pPr>
        <w:pStyle w:val="a3"/>
        <w:ind w:left="5180"/>
        <w:jc w:val="both"/>
        <w:rPr>
          <w:rFonts w:ascii="Times New Roman" w:hAnsi="Times New Roman" w:cs="Times New Roman"/>
          <w:sz w:val="24"/>
          <w:szCs w:val="24"/>
        </w:rPr>
      </w:pPr>
    </w:p>
    <w:sectPr w:rsidR="005F344F" w:rsidRPr="00C7571B" w:rsidSect="009D4312">
      <w:footerReference w:type="default" r:id="rId9"/>
      <w:footerReference w:type="first" r:id="rId10"/>
      <w:pgSz w:w="12240" w:h="15840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2CD06" w14:textId="77777777" w:rsidR="00FE2F84" w:rsidRDefault="00FE2F84" w:rsidP="00176583">
      <w:pPr>
        <w:spacing w:after="0" w:line="240" w:lineRule="auto"/>
      </w:pPr>
      <w:r>
        <w:separator/>
      </w:r>
    </w:p>
  </w:endnote>
  <w:endnote w:type="continuationSeparator" w:id="0">
    <w:p w14:paraId="6562A1B4" w14:textId="77777777" w:rsidR="00FE2F84" w:rsidRDefault="00FE2F84" w:rsidP="001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880028"/>
      <w:docPartObj>
        <w:docPartGallery w:val="Page Numbers (Bottom of Page)"/>
        <w:docPartUnique/>
      </w:docPartObj>
    </w:sdtPr>
    <w:sdtContent>
      <w:p w14:paraId="30061646" w14:textId="48333458" w:rsidR="00A90E8D" w:rsidRDefault="00A90E8D">
        <w:pPr>
          <w:pStyle w:val="a8"/>
          <w:jc w:val="right"/>
        </w:pPr>
        <w:r w:rsidRPr="000F29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29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29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10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F29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913FB0" w14:textId="77777777" w:rsidR="00A90E8D" w:rsidRDefault="00A90E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121901"/>
      <w:docPartObj>
        <w:docPartGallery w:val="Page Numbers (Bottom of Page)"/>
        <w:docPartUnique/>
      </w:docPartObj>
    </w:sdtPr>
    <w:sdtContent>
      <w:p w14:paraId="102850B1" w14:textId="22F7F312" w:rsidR="00A90E8D" w:rsidRDefault="00A90E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102">
          <w:rPr>
            <w:noProof/>
          </w:rPr>
          <w:t>1</w:t>
        </w:r>
        <w:r>
          <w:fldChar w:fldCharType="end"/>
        </w:r>
      </w:p>
    </w:sdtContent>
  </w:sdt>
  <w:p w14:paraId="75AC534B" w14:textId="77777777" w:rsidR="00A90E8D" w:rsidRDefault="00A90E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E118" w14:textId="77777777" w:rsidR="00FE2F84" w:rsidRDefault="00FE2F84" w:rsidP="00176583">
      <w:pPr>
        <w:spacing w:after="0" w:line="240" w:lineRule="auto"/>
      </w:pPr>
      <w:r>
        <w:separator/>
      </w:r>
    </w:p>
  </w:footnote>
  <w:footnote w:type="continuationSeparator" w:id="0">
    <w:p w14:paraId="1A6572A4" w14:textId="77777777" w:rsidR="00FE2F84" w:rsidRDefault="00FE2F84" w:rsidP="00176583">
      <w:pPr>
        <w:spacing w:after="0" w:line="240" w:lineRule="auto"/>
      </w:pPr>
      <w:r>
        <w:continuationSeparator/>
      </w:r>
    </w:p>
  </w:footnote>
  <w:footnote w:id="1">
    <w:p w14:paraId="5D995474" w14:textId="772CF9B9" w:rsidR="00A90E8D" w:rsidRDefault="00A90E8D">
      <w:pPr>
        <w:pStyle w:val="ac"/>
      </w:pPr>
      <w:r>
        <w:rPr>
          <w:rStyle w:val="ae"/>
        </w:rPr>
        <w:footnoteRef/>
      </w:r>
      <w:r>
        <w:t xml:space="preserve"> ПФТД/ЛПД – </w:t>
      </w:r>
      <w:r w:rsidRPr="00DE2888">
        <w:t>противодействи</w:t>
      </w:r>
      <w:r>
        <w:t xml:space="preserve">е </w:t>
      </w:r>
      <w:r w:rsidRPr="00DE2888">
        <w:t>финансированию террористической деятельности и легализаци</w:t>
      </w:r>
      <w:r>
        <w:t>я</w:t>
      </w:r>
      <w:r w:rsidRPr="00DE2888">
        <w:t xml:space="preserve"> (отмывани</w:t>
      </w:r>
      <w:r>
        <w:t>е</w:t>
      </w:r>
      <w:r w:rsidRPr="00DE2888">
        <w:t>) преступных доходов</w:t>
      </w:r>
    </w:p>
  </w:footnote>
  <w:footnote w:id="2">
    <w:p w14:paraId="79A2FBE6" w14:textId="56E2F4B1" w:rsidR="00A90E8D" w:rsidRDefault="00A90E8D">
      <w:pPr>
        <w:pStyle w:val="ac"/>
      </w:pPr>
      <w:r>
        <w:rPr>
          <w:rStyle w:val="ae"/>
        </w:rPr>
        <w:footnoteRef/>
      </w:r>
      <w:r>
        <w:t xml:space="preserve"> В 2021-2022 годах работа по привлечению к ответственности подотчетных субъектов за нарушение требований законодательства КР в сфере ПФТД/ЛПД не проводилась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7EB"/>
    <w:multiLevelType w:val="hybridMultilevel"/>
    <w:tmpl w:val="6E6CC032"/>
    <w:lvl w:ilvl="0" w:tplc="B8F2B578">
      <w:start w:val="1"/>
      <w:numFmt w:val="decimal"/>
      <w:suff w:val="space"/>
      <w:lvlText w:val="%1."/>
      <w:lvlJc w:val="left"/>
      <w:pPr>
        <w:ind w:left="5180" w:hanging="360"/>
      </w:pPr>
      <w:rPr>
        <w:rFonts w:hint="default"/>
        <w:b w:val="0"/>
        <w:color w:val="auto"/>
      </w:rPr>
    </w:lvl>
    <w:lvl w:ilvl="1" w:tplc="CA8AABB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136063"/>
    <w:multiLevelType w:val="hybridMultilevel"/>
    <w:tmpl w:val="64CC3DC0"/>
    <w:lvl w:ilvl="0" w:tplc="B8F2B578">
      <w:start w:val="1"/>
      <w:numFmt w:val="decimal"/>
      <w:suff w:val="space"/>
      <w:lvlText w:val="%1."/>
      <w:lvlJc w:val="left"/>
      <w:pPr>
        <w:ind w:left="5180" w:hanging="360"/>
      </w:pPr>
      <w:rPr>
        <w:rFonts w:hint="default"/>
        <w:b w:val="0"/>
        <w:color w:val="auto"/>
      </w:rPr>
    </w:lvl>
    <w:lvl w:ilvl="1" w:tplc="CA8AABB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3375A4"/>
    <w:multiLevelType w:val="hybridMultilevel"/>
    <w:tmpl w:val="64CC3DC0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2F5B24"/>
    <w:multiLevelType w:val="hybridMultilevel"/>
    <w:tmpl w:val="DDFA4B34"/>
    <w:lvl w:ilvl="0" w:tplc="867CE132">
      <w:start w:val="1"/>
      <w:numFmt w:val="decimal"/>
      <w:suff w:val="space"/>
      <w:lvlText w:val="%1)"/>
      <w:lvlJc w:val="left"/>
      <w:pPr>
        <w:ind w:left="721" w:hanging="1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3F0C"/>
    <w:multiLevelType w:val="hybridMultilevel"/>
    <w:tmpl w:val="60DC39A4"/>
    <w:lvl w:ilvl="0" w:tplc="8306F39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79D"/>
    <w:multiLevelType w:val="hybridMultilevel"/>
    <w:tmpl w:val="6E6CC032"/>
    <w:lvl w:ilvl="0" w:tplc="B8F2B578">
      <w:start w:val="1"/>
      <w:numFmt w:val="decimal"/>
      <w:suff w:val="space"/>
      <w:lvlText w:val="%1."/>
      <w:lvlJc w:val="left"/>
      <w:pPr>
        <w:ind w:left="5180" w:hanging="360"/>
      </w:pPr>
      <w:rPr>
        <w:rFonts w:hint="default"/>
        <w:b w:val="0"/>
        <w:color w:val="auto"/>
      </w:rPr>
    </w:lvl>
    <w:lvl w:ilvl="1" w:tplc="CA8AABB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A14D69"/>
    <w:multiLevelType w:val="hybridMultilevel"/>
    <w:tmpl w:val="976A3420"/>
    <w:lvl w:ilvl="0" w:tplc="4CF49A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28512D"/>
    <w:multiLevelType w:val="hybridMultilevel"/>
    <w:tmpl w:val="64CC3DC0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7B7970"/>
    <w:multiLevelType w:val="hybridMultilevel"/>
    <w:tmpl w:val="C65426F4"/>
    <w:lvl w:ilvl="0" w:tplc="5690322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F703BB"/>
    <w:multiLevelType w:val="hybridMultilevel"/>
    <w:tmpl w:val="E41A5D86"/>
    <w:lvl w:ilvl="0" w:tplc="52EC9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7B49D3"/>
    <w:multiLevelType w:val="hybridMultilevel"/>
    <w:tmpl w:val="B9E4E796"/>
    <w:lvl w:ilvl="0" w:tplc="607850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B6223C"/>
    <w:multiLevelType w:val="hybridMultilevel"/>
    <w:tmpl w:val="2F288396"/>
    <w:lvl w:ilvl="0" w:tplc="1C82F8A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8A11F8"/>
    <w:multiLevelType w:val="hybridMultilevel"/>
    <w:tmpl w:val="64CC3DC0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0B5F16"/>
    <w:multiLevelType w:val="hybridMultilevel"/>
    <w:tmpl w:val="6E6CC032"/>
    <w:lvl w:ilvl="0" w:tplc="B8F2B578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CA8AABB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1E56A9"/>
    <w:multiLevelType w:val="hybridMultilevel"/>
    <w:tmpl w:val="6E6CC032"/>
    <w:lvl w:ilvl="0" w:tplc="B8F2B578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 w:val="0"/>
        <w:color w:val="auto"/>
      </w:rPr>
    </w:lvl>
    <w:lvl w:ilvl="1" w:tplc="CA8AABB0">
      <w:start w:val="1"/>
      <w:numFmt w:val="decimal"/>
      <w:lvlText w:val="%2)"/>
      <w:lvlJc w:val="left"/>
      <w:pPr>
        <w:ind w:left="3566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4286" w:hanging="180"/>
      </w:pPr>
    </w:lvl>
    <w:lvl w:ilvl="3" w:tplc="2000000F" w:tentative="1">
      <w:start w:val="1"/>
      <w:numFmt w:val="decimal"/>
      <w:lvlText w:val="%4."/>
      <w:lvlJc w:val="left"/>
      <w:pPr>
        <w:ind w:left="5006" w:hanging="360"/>
      </w:pPr>
    </w:lvl>
    <w:lvl w:ilvl="4" w:tplc="20000019" w:tentative="1">
      <w:start w:val="1"/>
      <w:numFmt w:val="lowerLetter"/>
      <w:lvlText w:val="%5."/>
      <w:lvlJc w:val="left"/>
      <w:pPr>
        <w:ind w:left="5726" w:hanging="360"/>
      </w:pPr>
    </w:lvl>
    <w:lvl w:ilvl="5" w:tplc="2000001B" w:tentative="1">
      <w:start w:val="1"/>
      <w:numFmt w:val="lowerRoman"/>
      <w:lvlText w:val="%6."/>
      <w:lvlJc w:val="right"/>
      <w:pPr>
        <w:ind w:left="6446" w:hanging="180"/>
      </w:pPr>
    </w:lvl>
    <w:lvl w:ilvl="6" w:tplc="2000000F" w:tentative="1">
      <w:start w:val="1"/>
      <w:numFmt w:val="decimal"/>
      <w:lvlText w:val="%7."/>
      <w:lvlJc w:val="left"/>
      <w:pPr>
        <w:ind w:left="7166" w:hanging="360"/>
      </w:pPr>
    </w:lvl>
    <w:lvl w:ilvl="7" w:tplc="20000019" w:tentative="1">
      <w:start w:val="1"/>
      <w:numFmt w:val="lowerLetter"/>
      <w:lvlText w:val="%8."/>
      <w:lvlJc w:val="left"/>
      <w:pPr>
        <w:ind w:left="7886" w:hanging="360"/>
      </w:pPr>
    </w:lvl>
    <w:lvl w:ilvl="8" w:tplc="2000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5" w15:restartNumberingAfterBreak="0">
    <w:nsid w:val="41786480"/>
    <w:multiLevelType w:val="hybridMultilevel"/>
    <w:tmpl w:val="9CB2BE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ADDA3A4A">
      <w:start w:val="1"/>
      <w:numFmt w:val="decimal"/>
      <w:suff w:val="space"/>
      <w:lvlText w:val="%2)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F280251"/>
    <w:multiLevelType w:val="hybridMultilevel"/>
    <w:tmpl w:val="31469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4370F8"/>
    <w:multiLevelType w:val="hybridMultilevel"/>
    <w:tmpl w:val="0516890C"/>
    <w:lvl w:ilvl="0" w:tplc="F364E4E6">
      <w:start w:val="1"/>
      <w:numFmt w:val="decimal"/>
      <w:suff w:val="space"/>
      <w:lvlText w:val="%1)"/>
      <w:lvlJc w:val="left"/>
      <w:pPr>
        <w:ind w:left="2280" w:hanging="11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8" w15:restartNumberingAfterBreak="0">
    <w:nsid w:val="56D3234C"/>
    <w:multiLevelType w:val="hybridMultilevel"/>
    <w:tmpl w:val="7C6001D2"/>
    <w:lvl w:ilvl="0" w:tplc="FFFFFFFF">
      <w:start w:val="1"/>
      <w:numFmt w:val="decimal"/>
      <w:suff w:val="space"/>
      <w:lvlText w:val="%1."/>
      <w:lvlJc w:val="left"/>
      <w:pPr>
        <w:ind w:left="518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7703F2E"/>
    <w:multiLevelType w:val="hybridMultilevel"/>
    <w:tmpl w:val="1CEAAEB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BA1360"/>
    <w:multiLevelType w:val="hybridMultilevel"/>
    <w:tmpl w:val="00C4CEEA"/>
    <w:lvl w:ilvl="0" w:tplc="DE6EB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FB2436"/>
    <w:multiLevelType w:val="hybridMultilevel"/>
    <w:tmpl w:val="93E421E2"/>
    <w:lvl w:ilvl="0" w:tplc="494688A4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BFB2E26"/>
    <w:multiLevelType w:val="hybridMultilevel"/>
    <w:tmpl w:val="B9E4E796"/>
    <w:lvl w:ilvl="0" w:tplc="607850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0B6F66"/>
    <w:multiLevelType w:val="hybridMultilevel"/>
    <w:tmpl w:val="0BFE8F0C"/>
    <w:lvl w:ilvl="0" w:tplc="E28CD12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1"/>
  </w:num>
  <w:num w:numId="5">
    <w:abstractNumId w:val="10"/>
  </w:num>
  <w:num w:numId="6">
    <w:abstractNumId w:val="22"/>
  </w:num>
  <w:num w:numId="7">
    <w:abstractNumId w:val="1"/>
  </w:num>
  <w:num w:numId="8">
    <w:abstractNumId w:val="20"/>
  </w:num>
  <w:num w:numId="9">
    <w:abstractNumId w:val="9"/>
  </w:num>
  <w:num w:numId="10">
    <w:abstractNumId w:val="4"/>
  </w:num>
  <w:num w:numId="11">
    <w:abstractNumId w:val="19"/>
  </w:num>
  <w:num w:numId="12">
    <w:abstractNumId w:val="3"/>
  </w:num>
  <w:num w:numId="13">
    <w:abstractNumId w:val="23"/>
  </w:num>
  <w:num w:numId="14">
    <w:abstractNumId w:val="15"/>
  </w:num>
  <w:num w:numId="15">
    <w:abstractNumId w:val="14"/>
  </w:num>
  <w:num w:numId="16">
    <w:abstractNumId w:val="17"/>
  </w:num>
  <w:num w:numId="17">
    <w:abstractNumId w:val="13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18"/>
  </w:num>
  <w:num w:numId="23">
    <w:abstractNumId w:val="7"/>
  </w:num>
  <w:num w:numId="24">
    <w:abstractNumId w:val="2"/>
  </w:num>
  <w:num w:numId="25">
    <w:abstractNumId w:val="1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83"/>
    <w:rsid w:val="00004882"/>
    <w:rsid w:val="0006251B"/>
    <w:rsid w:val="0009130E"/>
    <w:rsid w:val="000B70C9"/>
    <w:rsid w:val="000D79D5"/>
    <w:rsid w:val="000E1569"/>
    <w:rsid w:val="000F7DD5"/>
    <w:rsid w:val="0012557E"/>
    <w:rsid w:val="00133000"/>
    <w:rsid w:val="001515C6"/>
    <w:rsid w:val="00176583"/>
    <w:rsid w:val="0018354C"/>
    <w:rsid w:val="00230D98"/>
    <w:rsid w:val="00237C7D"/>
    <w:rsid w:val="002714CB"/>
    <w:rsid w:val="002C09BB"/>
    <w:rsid w:val="00320CD5"/>
    <w:rsid w:val="0033115C"/>
    <w:rsid w:val="0033615E"/>
    <w:rsid w:val="0037005C"/>
    <w:rsid w:val="00390837"/>
    <w:rsid w:val="003C35EC"/>
    <w:rsid w:val="003C7AE1"/>
    <w:rsid w:val="003D7D84"/>
    <w:rsid w:val="00456B87"/>
    <w:rsid w:val="00496C1A"/>
    <w:rsid w:val="004C40FF"/>
    <w:rsid w:val="00506631"/>
    <w:rsid w:val="005827F4"/>
    <w:rsid w:val="005E07BD"/>
    <w:rsid w:val="005E5920"/>
    <w:rsid w:val="005F344F"/>
    <w:rsid w:val="006424A0"/>
    <w:rsid w:val="00667CD1"/>
    <w:rsid w:val="006760C9"/>
    <w:rsid w:val="006A0B9E"/>
    <w:rsid w:val="006B0FFA"/>
    <w:rsid w:val="00700655"/>
    <w:rsid w:val="00702EF8"/>
    <w:rsid w:val="00734102"/>
    <w:rsid w:val="0074486D"/>
    <w:rsid w:val="00757608"/>
    <w:rsid w:val="0079432D"/>
    <w:rsid w:val="007E2A77"/>
    <w:rsid w:val="007E63F7"/>
    <w:rsid w:val="00803D12"/>
    <w:rsid w:val="00803E79"/>
    <w:rsid w:val="0084061D"/>
    <w:rsid w:val="008648DE"/>
    <w:rsid w:val="008B6019"/>
    <w:rsid w:val="008D07F3"/>
    <w:rsid w:val="009025A2"/>
    <w:rsid w:val="0095613E"/>
    <w:rsid w:val="00961DBC"/>
    <w:rsid w:val="00994E95"/>
    <w:rsid w:val="009A384B"/>
    <w:rsid w:val="009D4312"/>
    <w:rsid w:val="009F4AEA"/>
    <w:rsid w:val="00A0732F"/>
    <w:rsid w:val="00A32BDD"/>
    <w:rsid w:val="00A32F56"/>
    <w:rsid w:val="00A66A3D"/>
    <w:rsid w:val="00A81894"/>
    <w:rsid w:val="00A90E8D"/>
    <w:rsid w:val="00AC4ECB"/>
    <w:rsid w:val="00AD3514"/>
    <w:rsid w:val="00B03BC8"/>
    <w:rsid w:val="00B377C5"/>
    <w:rsid w:val="00BB2FCD"/>
    <w:rsid w:val="00BC5EFE"/>
    <w:rsid w:val="00BD0918"/>
    <w:rsid w:val="00BD78EA"/>
    <w:rsid w:val="00BF5B10"/>
    <w:rsid w:val="00C4338D"/>
    <w:rsid w:val="00C7571B"/>
    <w:rsid w:val="00CA6515"/>
    <w:rsid w:val="00CE1D87"/>
    <w:rsid w:val="00CF1D5B"/>
    <w:rsid w:val="00D04310"/>
    <w:rsid w:val="00D06E17"/>
    <w:rsid w:val="00D134EE"/>
    <w:rsid w:val="00D42474"/>
    <w:rsid w:val="00D80B4D"/>
    <w:rsid w:val="00D95BB9"/>
    <w:rsid w:val="00DB2F2A"/>
    <w:rsid w:val="00DC5D53"/>
    <w:rsid w:val="00DE2888"/>
    <w:rsid w:val="00E005C4"/>
    <w:rsid w:val="00E36480"/>
    <w:rsid w:val="00E36BB6"/>
    <w:rsid w:val="00E71472"/>
    <w:rsid w:val="00EA09F1"/>
    <w:rsid w:val="00F2797A"/>
    <w:rsid w:val="00F55F14"/>
    <w:rsid w:val="00F81ED2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8FBA"/>
  <w15:chartTrackingRefBased/>
  <w15:docId w15:val="{288FFEB0-90EA-4D70-90A2-964E5F9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658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76583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7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17658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rsid w:val="0017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583"/>
  </w:style>
  <w:style w:type="paragraph" w:styleId="a8">
    <w:name w:val="footer"/>
    <w:basedOn w:val="a"/>
    <w:link w:val="a9"/>
    <w:uiPriority w:val="99"/>
    <w:unhideWhenUsed/>
    <w:rsid w:val="0017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583"/>
  </w:style>
  <w:style w:type="character" w:styleId="aa">
    <w:name w:val="Strong"/>
    <w:basedOn w:val="a0"/>
    <w:uiPriority w:val="22"/>
    <w:qFormat/>
    <w:rsid w:val="00176583"/>
    <w:rPr>
      <w:b/>
      <w:bCs/>
    </w:rPr>
  </w:style>
  <w:style w:type="paragraph" w:customStyle="1" w:styleId="tkNazvanie">
    <w:name w:val="_Название (tkNazvanie)"/>
    <w:basedOn w:val="a"/>
    <w:rsid w:val="00176583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Rekvizit">
    <w:name w:val="_Реквизит (tkRekvizit)"/>
    <w:basedOn w:val="a"/>
    <w:rsid w:val="00176583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176583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styleId="ab">
    <w:name w:val="Hyperlink"/>
    <w:basedOn w:val="a0"/>
    <w:uiPriority w:val="99"/>
    <w:unhideWhenUsed/>
    <w:rsid w:val="00176583"/>
    <w:rPr>
      <w:color w:val="0000FF"/>
      <w:u w:val="single"/>
    </w:rPr>
  </w:style>
  <w:style w:type="paragraph" w:customStyle="1" w:styleId="tkTekst">
    <w:name w:val="_Текст обычный (tkTekst)"/>
    <w:basedOn w:val="a"/>
    <w:rsid w:val="00176583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unhideWhenUsed/>
    <w:rsid w:val="0017658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76583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6583"/>
    <w:rPr>
      <w:vertAlign w:val="superscript"/>
    </w:rPr>
  </w:style>
  <w:style w:type="paragraph" w:styleId="af">
    <w:name w:val="List Paragraph"/>
    <w:aliases w:val="References,• List Paragraph,Dot pt,F5 List Paragraph,No Spacing1,List Paragraph Char Char Char,Indicator Text,Numbered Para 1,Bullet 1,List Paragraph12,Bullet Points,MAIN CONTENT,Colorful List - Accent 11,List Paragraph2,List Paragraph1"/>
    <w:basedOn w:val="a"/>
    <w:link w:val="af0"/>
    <w:uiPriority w:val="34"/>
    <w:qFormat/>
    <w:rsid w:val="00176583"/>
    <w:pPr>
      <w:ind w:left="720"/>
      <w:contextualSpacing/>
    </w:pPr>
  </w:style>
  <w:style w:type="character" w:customStyle="1" w:styleId="af0">
    <w:name w:val="Абзац списка Знак"/>
    <w:aliases w:val="References Знак,• List Paragraph Знак,Dot pt Знак,F5 List Paragraph Знак,No Spacing1 Знак,List Paragraph Char Char Char Знак,Indicator Text Знак,Numbered Para 1 Знак,Bullet 1 Знак,List Paragraph12 Знак,Bullet Points Знак"/>
    <w:basedOn w:val="a0"/>
    <w:link w:val="af"/>
    <w:uiPriority w:val="34"/>
    <w:locked/>
    <w:rsid w:val="00176583"/>
  </w:style>
  <w:style w:type="paragraph" w:customStyle="1" w:styleId="tkKomentarij">
    <w:name w:val="_Комментарий (tkKomentarij)"/>
    <w:basedOn w:val="a"/>
    <w:rsid w:val="00176583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</w:rPr>
  </w:style>
  <w:style w:type="paragraph" w:customStyle="1" w:styleId="tkZagolovok5">
    <w:name w:val="_Заголовок Статья (tkZagolovok5)"/>
    <w:basedOn w:val="a"/>
    <w:rsid w:val="00176583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Zagolovok3">
    <w:name w:val="_Заголовок Глава (tkZagolovok3)"/>
    <w:basedOn w:val="a"/>
    <w:rsid w:val="00176583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1">
    <w:name w:val="Emphasis"/>
    <w:basedOn w:val="a0"/>
    <w:qFormat/>
    <w:rsid w:val="00176583"/>
    <w:rPr>
      <w:i/>
      <w:iCs/>
    </w:rPr>
  </w:style>
  <w:style w:type="paragraph" w:customStyle="1" w:styleId="tkZagolovok4">
    <w:name w:val="_Заголовок Параграф (tkZagolovok4)"/>
    <w:basedOn w:val="a"/>
    <w:rsid w:val="00176583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7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6583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A32BD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2BD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32B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13174770679439"/>
          <c:y val="2.4011015016565551E-2"/>
          <c:w val="0.8481259842519685"/>
          <c:h val="0.4274642227098661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Лист1!$D$11</c:f>
              <c:strCache>
                <c:ptCount val="1"/>
                <c:pt idx="0">
                  <c:v>сообщения о подозрительной операции (сделке):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2"/>
              <c:layout>
                <c:manualLayout>
                  <c:x val="1.2975945017182029E-2"/>
                  <c:y val="-7.42842390602813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18-43EE-9BBF-5CC3BACA86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Лист1!$E$11:$G$11</c:f>
              <c:numCache>
                <c:formatCode>#,##0</c:formatCode>
                <c:ptCount val="3"/>
                <c:pt idx="0">
                  <c:v>684691</c:v>
                </c:pt>
                <c:pt idx="1">
                  <c:v>421366</c:v>
                </c:pt>
                <c:pt idx="2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18-43EE-9BBF-5CC3BACA8664}"/>
            </c:ext>
          </c:extLst>
        </c:ser>
        <c:ser>
          <c:idx val="1"/>
          <c:order val="1"/>
          <c:tx>
            <c:strRef>
              <c:f>Лист1!$D$14</c:f>
              <c:strCache>
                <c:ptCount val="1"/>
                <c:pt idx="0">
                  <c:v>сообщения об операциях (сделках) с физическими или юридическими лицами из высокорискованных стран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2"/>
              <c:layout>
                <c:manualLayout>
                  <c:x val="-3.7656303271369332E-2"/>
                  <c:y val="-9.6142162557549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18-43EE-9BBF-5CC3BACA86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Лист1!$E$14:$G$14</c:f>
              <c:numCache>
                <c:formatCode>#,##0</c:formatCode>
                <c:ptCount val="3"/>
                <c:pt idx="0">
                  <c:v>230147</c:v>
                </c:pt>
                <c:pt idx="1">
                  <c:v>119152</c:v>
                </c:pt>
                <c:pt idx="2">
                  <c:v>183144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718-43EE-9BBF-5CC3BACA8664}"/>
            </c:ext>
          </c:extLst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сообщения об операциях (сделках) с физическими лицами, отбывшими наказание за осуществление легализации (отмывания) преступных доходов, террористической или экстремистской деятельности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4.7285223367697594E-3"/>
                  <c:y val="-5.6797900262467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18-43EE-9BBF-5CC3BACA8664}"/>
                </c:ext>
              </c:extLst>
            </c:dLbl>
            <c:dLbl>
              <c:idx val="1"/>
              <c:layout>
                <c:manualLayout>
                  <c:x val="1.022680412371124E-2"/>
                  <c:y val="-4.368314616410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18-43EE-9BBF-5CC3BACA8664}"/>
                </c:ext>
              </c:extLst>
            </c:dLbl>
            <c:dLbl>
              <c:idx val="2"/>
              <c:layout>
                <c:manualLayout>
                  <c:x val="1.9079146034580729E-2"/>
                  <c:y val="-1.96394303171120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807560137457038E-2"/>
                      <c:h val="5.67651994320382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B718-43EE-9BBF-5CC3BACA86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Лист1!$E$15:$G$15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718-43EE-9BBF-5CC3BACA866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797672"/>
        <c:axId val="426400048"/>
      </c:lineChart>
      <c:catAx>
        <c:axId val="191797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400048"/>
        <c:crosses val="autoZero"/>
        <c:auto val="1"/>
        <c:lblAlgn val="ctr"/>
        <c:lblOffset val="100"/>
        <c:noMultiLvlLbl val="0"/>
      </c:catAx>
      <c:valAx>
        <c:axId val="426400048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797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8171767188895198E-2"/>
          <c:y val="0.53127868852459015"/>
          <c:w val="0.9601513109830343"/>
          <c:h val="0.404921647089195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6463-D413-4D2A-82A4-2469E62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Chyngyz Kenenbaev</dc:creator>
  <cp:keywords/>
  <dc:description/>
  <cp:lastModifiedBy>Руслан Иманбеков</cp:lastModifiedBy>
  <cp:revision>4</cp:revision>
  <cp:lastPrinted>2023-10-11T03:58:00Z</cp:lastPrinted>
  <dcterms:created xsi:type="dcterms:W3CDTF">2023-10-11T04:25:00Z</dcterms:created>
  <dcterms:modified xsi:type="dcterms:W3CDTF">2023-10-17T09:44:00Z</dcterms:modified>
</cp:coreProperties>
</file>